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5D" w:rsidRPr="00A312E7" w:rsidRDefault="009A3B5D" w:rsidP="009A3B5D">
      <w:pPr>
        <w:pStyle w:val="T1-Rglement"/>
      </w:pPr>
      <w:bookmarkStart w:id="0" w:name="_GoBack"/>
      <w:r w:rsidRPr="00A312E7">
        <w:t>FORM 45-108F1</w:t>
      </w:r>
      <w:r>
        <w:br/>
      </w:r>
      <w:r w:rsidRPr="00A312E7">
        <w:t>CROWDFUNDING OFFERING DOCUMENT</w:t>
      </w:r>
      <w:bookmarkEnd w:id="0"/>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2-Rglement"/>
        <w:rPr>
          <w:lang w:val="en-US"/>
        </w:rPr>
      </w:pPr>
      <w:r w:rsidRPr="00A02FBF">
        <w:rPr>
          <w:lang w:val="en-US"/>
        </w:rPr>
        <w:t>Instructions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This Form contains the disclosure items that an eligible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issuer offering securities under the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prospectus exemption (the </w:t>
      </w:r>
      <w:r w:rsidRPr="00AF3955">
        <w:rPr>
          <w:rFonts w:ascii="Arial" w:hAnsi="Arial" w:cs="Arial"/>
          <w:b/>
          <w:sz w:val="24"/>
          <w:szCs w:val="24"/>
        </w:rPr>
        <w:t>issuer</w:t>
      </w:r>
      <w:r w:rsidRPr="00A312E7">
        <w:rPr>
          <w:rFonts w:ascii="Arial" w:hAnsi="Arial" w:cs="Arial"/>
          <w:sz w:val="24"/>
          <w:szCs w:val="24"/>
        </w:rPr>
        <w:t xml:space="preserve">) must include in a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If any disclosure item is not applicable, include the relevant heading and state “Not applicable” under it.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Use plain language and focus on relevant information that would assist purchasers in making an investment decision. Use tables, charts and other graphic methods of presenting information if this will make the information easier to understand. The information should be balanced and not promotional in nature. A longer document is not necessarily a better document.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Do not disclose forward-looking information unless there is a reasonable basis for the forward-looking information. If material forward-looking information is disclosed, it must be accompanied by disclosure that identifies the forward-looking information as such, and cautions that actual results may vary from the forward-looking information. An example of forward-looking information would be an estimate of the timeline to complete a project.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is amended and restated, the document that is made available to purchasers must be labelled as an amended and restated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w:t>
      </w:r>
    </w:p>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b/>
          <w:sz w:val="24"/>
          <w:szCs w:val="24"/>
        </w:rPr>
      </w:pPr>
      <w:r w:rsidRPr="00A312E7">
        <w:rPr>
          <w:rFonts w:ascii="Arial" w:hAnsi="Arial" w:cs="Arial"/>
          <w:sz w:val="24"/>
          <w:szCs w:val="24"/>
        </w:rPr>
        <w:tab/>
      </w:r>
      <w:r w:rsidRPr="00AF3955">
        <w:rPr>
          <w:rFonts w:ascii="Arial" w:hAnsi="Arial" w:cs="Arial"/>
          <w:b/>
          <w:sz w:val="24"/>
          <w:szCs w:val="24"/>
        </w:rPr>
        <w:t xml:space="preserve">This </w:t>
      </w:r>
      <w:proofErr w:type="spellStart"/>
      <w:r w:rsidRPr="00AF3955">
        <w:rPr>
          <w:rFonts w:ascii="Arial" w:hAnsi="Arial" w:cs="Arial"/>
          <w:b/>
          <w:sz w:val="24"/>
          <w:szCs w:val="24"/>
        </w:rPr>
        <w:t>crowdfunding</w:t>
      </w:r>
      <w:proofErr w:type="spellEnd"/>
      <w:r w:rsidRPr="00AF3955">
        <w:rPr>
          <w:rFonts w:ascii="Arial" w:hAnsi="Arial" w:cs="Arial"/>
          <w:b/>
          <w:sz w:val="24"/>
          <w:szCs w:val="24"/>
        </w:rPr>
        <w:t xml:space="preserve"> offering document is divided into the following 11 items: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Item 1 – Warning to purchasers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Item 2 – Brief overview of the issuer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Item 3 – Brief overview of the issuer’s business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Item 4 – What you need to know about the issuer’s management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Item 5 – What you need to know about the distribution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Item 6 – What you need to know about the issuer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Item 7 – What you need to know about the funding portal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Item 8 – What you need to know about your rights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lastRenderedPageBreak/>
        <w:t>Item 9 – Other relevant information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Item 10 – Documents incorporated by reference in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Item 11 – Certificate </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2-Rglement"/>
        <w:rPr>
          <w:lang w:val="en-US"/>
        </w:rPr>
      </w:pPr>
      <w:r w:rsidRPr="00A02FBF">
        <w:rPr>
          <w:lang w:val="en-US"/>
        </w:rPr>
        <w:t>ITEM 1</w:t>
      </w:r>
      <w:r w:rsidRPr="00A02FBF">
        <w:rPr>
          <w:lang w:val="en-US"/>
        </w:rPr>
        <w:br/>
        <w:t>WARNING TO PURCHASERS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Include the following statement, in bold type: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r w:rsidRPr="00AF3955">
        <w:rPr>
          <w:rFonts w:ascii="Arial" w:hAnsi="Arial" w:cs="Arial"/>
          <w:b/>
          <w:sz w:val="24"/>
          <w:szCs w:val="24"/>
        </w:rPr>
        <w:t xml:space="preserve">No securities regulatory authority or regulator has assessed, reviewed or approved the merits of these securities or reviewed this </w:t>
      </w:r>
      <w:proofErr w:type="spellStart"/>
      <w:r w:rsidRPr="00AF3955">
        <w:rPr>
          <w:rFonts w:ascii="Arial" w:hAnsi="Arial" w:cs="Arial"/>
          <w:b/>
          <w:sz w:val="24"/>
          <w:szCs w:val="24"/>
        </w:rPr>
        <w:t>crowdfunding</w:t>
      </w:r>
      <w:proofErr w:type="spellEnd"/>
      <w:r w:rsidRPr="00AF3955">
        <w:rPr>
          <w:rFonts w:ascii="Arial" w:hAnsi="Arial" w:cs="Arial"/>
          <w:b/>
          <w:sz w:val="24"/>
          <w:szCs w:val="24"/>
        </w:rPr>
        <w:t xml:space="preserve"> offering document. Any representation to the contrary is an offence. This is a risky investment.</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AF3955" w:rsidRDefault="009A3B5D" w:rsidP="009A3B5D">
      <w:pPr>
        <w:pStyle w:val="T2-Rglement"/>
        <w:rPr>
          <w:lang w:val="en-US"/>
        </w:rPr>
      </w:pPr>
      <w:r w:rsidRPr="00AF3955">
        <w:rPr>
          <w:lang w:val="en-US"/>
        </w:rPr>
        <w:t>ITEM 2</w:t>
      </w:r>
      <w:r w:rsidRPr="00AF3955">
        <w:rPr>
          <w:lang w:val="en-US"/>
        </w:rPr>
        <w:br/>
        <w:t>BRIEF OVERVIEW OF THE ISSUER</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2.1.</w:t>
      </w:r>
      <w:r w:rsidRPr="00A02FBF">
        <w:rPr>
          <w:lang w:val="en-US"/>
        </w:rPr>
        <w:tab/>
        <w:t>Issuer information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Provide the following information in the table below: </w:t>
      </w:r>
    </w:p>
    <w:p w:rsidR="009A3B5D" w:rsidRPr="00A312E7" w:rsidRDefault="009A3B5D" w:rsidP="009A3B5D">
      <w:pPr>
        <w:spacing w:after="0"/>
        <w:jc w:val="both"/>
        <w:rPr>
          <w:rFonts w:ascii="Arial" w:hAnsi="Arial" w:cs="Arial"/>
          <w:sz w:val="24"/>
          <w:szCs w:val="24"/>
        </w:rPr>
      </w:pPr>
    </w:p>
    <w:tbl>
      <w:tblPr>
        <w:tblW w:w="5000" w:type="pct"/>
        <w:tblLook w:val="04A0" w:firstRow="1" w:lastRow="0" w:firstColumn="1" w:lastColumn="0" w:noHBand="0" w:noVBand="1"/>
      </w:tblPr>
      <w:tblGrid>
        <w:gridCol w:w="4788"/>
        <w:gridCol w:w="4788"/>
      </w:tblGrid>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Full legal name of issuer</w:t>
            </w:r>
          </w:p>
        </w:tc>
        <w:tc>
          <w:tcPr>
            <w:tcW w:w="2500" w:type="pct"/>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Legal status (form of entity and date and jurisdiction of organization)</w:t>
            </w:r>
          </w:p>
        </w:tc>
        <w:tc>
          <w:tcPr>
            <w:tcW w:w="2500" w:type="pct"/>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Articles of incorporation, limited partnership agreement or similar document, and shareholder agreement, available at:</w:t>
            </w:r>
            <w:r>
              <w:rPr>
                <w:rFonts w:ascii="Arial" w:hAnsi="Arial" w:cs="Arial"/>
                <w:sz w:val="22"/>
                <w:szCs w:val="20"/>
              </w:rPr>
              <w:t xml:space="preserve"> </w:t>
            </w:r>
          </w:p>
        </w:tc>
        <w:tc>
          <w:tcPr>
            <w:tcW w:w="2500" w:type="pct"/>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shd w:val="clear" w:color="auto" w:fill="auto"/>
          </w:tcPr>
          <w:p w:rsidR="009A3B5D" w:rsidRPr="00AF3955" w:rsidRDefault="009A3B5D" w:rsidP="00B759A9">
            <w:pPr>
              <w:spacing w:after="0"/>
              <w:rPr>
                <w:rFonts w:ascii="Arial" w:hAnsi="Arial" w:cs="Arial"/>
                <w:sz w:val="22"/>
                <w:szCs w:val="20"/>
              </w:rPr>
            </w:pPr>
            <w:r w:rsidRPr="00AF3955">
              <w:rPr>
                <w:rFonts w:ascii="Arial" w:hAnsi="Arial" w:cs="Arial"/>
                <w:sz w:val="22"/>
                <w:szCs w:val="20"/>
              </w:rPr>
              <w:t>Head office address of issuer</w:t>
            </w:r>
          </w:p>
        </w:tc>
        <w:tc>
          <w:tcPr>
            <w:tcW w:w="2500" w:type="pct"/>
            <w:shd w:val="clear" w:color="auto" w:fill="auto"/>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Telephone</w:t>
            </w:r>
          </w:p>
        </w:tc>
        <w:tc>
          <w:tcPr>
            <w:tcW w:w="2500" w:type="pct"/>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Fax</w:t>
            </w:r>
          </w:p>
        </w:tc>
        <w:tc>
          <w:tcPr>
            <w:tcW w:w="2500" w:type="pct"/>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Website URL</w:t>
            </w:r>
          </w:p>
        </w:tc>
        <w:tc>
          <w:tcPr>
            <w:tcW w:w="2500" w:type="pct"/>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Link(s) to access video(s) relating to this offering (see instruction 1 below)</w:t>
            </w:r>
          </w:p>
        </w:tc>
        <w:tc>
          <w:tcPr>
            <w:tcW w:w="2500" w:type="pct"/>
          </w:tcPr>
          <w:p w:rsidR="009A3B5D" w:rsidRPr="00AF3955" w:rsidRDefault="009A3B5D" w:rsidP="00B759A9">
            <w:pPr>
              <w:spacing w:after="0"/>
              <w:jc w:val="both"/>
              <w:rPr>
                <w:rFonts w:ascii="Arial" w:hAnsi="Arial" w:cs="Arial"/>
                <w:sz w:val="22"/>
                <w:szCs w:val="20"/>
              </w:rPr>
            </w:pPr>
          </w:p>
        </w:tc>
      </w:tr>
      <w:tr w:rsidR="009A3B5D" w:rsidRPr="00AF3955" w:rsidTr="00B759A9">
        <w:tc>
          <w:tcPr>
            <w:tcW w:w="2500" w:type="pct"/>
          </w:tcPr>
          <w:p w:rsidR="009A3B5D" w:rsidRPr="00AF3955" w:rsidRDefault="009A3B5D" w:rsidP="00B759A9">
            <w:pPr>
              <w:spacing w:after="0"/>
              <w:rPr>
                <w:rFonts w:ascii="Arial" w:hAnsi="Arial" w:cs="Arial"/>
                <w:sz w:val="22"/>
                <w:szCs w:val="20"/>
              </w:rPr>
            </w:pPr>
            <w:r w:rsidRPr="00AF3955">
              <w:rPr>
                <w:rFonts w:ascii="Arial" w:hAnsi="Arial" w:cs="Arial"/>
                <w:sz w:val="22"/>
                <w:szCs w:val="20"/>
              </w:rPr>
              <w:t>Jurisdictions of Canada where the issuer is a reporting issuer (see instruction 2 below)</w:t>
            </w:r>
          </w:p>
        </w:tc>
        <w:tc>
          <w:tcPr>
            <w:tcW w:w="2500" w:type="pct"/>
          </w:tcPr>
          <w:p w:rsidR="009A3B5D" w:rsidRPr="00AF3955" w:rsidRDefault="009A3B5D" w:rsidP="00B759A9">
            <w:pPr>
              <w:spacing w:after="0"/>
              <w:jc w:val="both"/>
              <w:rPr>
                <w:rFonts w:ascii="Arial" w:hAnsi="Arial" w:cs="Arial"/>
                <w:sz w:val="22"/>
                <w:szCs w:val="20"/>
              </w:rPr>
            </w:pPr>
          </w:p>
        </w:tc>
      </w:tr>
    </w:tbl>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Instructions:</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1.</w:t>
      </w:r>
      <w:r>
        <w:rPr>
          <w:rFonts w:ascii="Arial" w:hAnsi="Arial" w:cs="Arial"/>
          <w:i/>
          <w:sz w:val="24"/>
          <w:szCs w:val="24"/>
        </w:rPr>
        <w:tab/>
      </w:r>
      <w:r w:rsidRPr="00AF3955">
        <w:rPr>
          <w:rFonts w:ascii="Arial" w:hAnsi="Arial" w:cs="Arial"/>
          <w:i/>
          <w:sz w:val="24"/>
          <w:szCs w:val="24"/>
        </w:rPr>
        <w:t>A video may only be made available on the funding portal’s online platform.</w:t>
      </w:r>
      <w:r>
        <w:rPr>
          <w:rFonts w:ascii="Arial" w:hAnsi="Arial" w:cs="Arial"/>
          <w:i/>
          <w:sz w:val="24"/>
          <w:szCs w:val="24"/>
        </w:rPr>
        <w:t xml:space="preserve"> </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2. </w:t>
      </w:r>
      <w:r>
        <w:rPr>
          <w:rFonts w:ascii="Arial" w:hAnsi="Arial" w:cs="Arial"/>
          <w:i/>
          <w:sz w:val="24"/>
          <w:szCs w:val="24"/>
        </w:rPr>
        <w:tab/>
      </w:r>
      <w:r w:rsidRPr="00AF3955">
        <w:rPr>
          <w:rFonts w:ascii="Arial" w:hAnsi="Arial" w:cs="Arial"/>
          <w:i/>
          <w:sz w:val="24"/>
          <w:szCs w:val="24"/>
        </w:rPr>
        <w:t>Disclose each jurisdiction of Canada where the issuer is a reporting issuer. If the issuer is not a reporting issuer, disclose that fact.</w:t>
      </w:r>
    </w:p>
    <w:p w:rsidR="009A3B5D" w:rsidRPr="00A312E7" w:rsidRDefault="009A3B5D" w:rsidP="009A3B5D">
      <w:pPr>
        <w:spacing w:after="0"/>
        <w:jc w:val="both"/>
        <w:rPr>
          <w:rFonts w:ascii="Arial" w:hAnsi="Arial" w:cs="Arial"/>
          <w:sz w:val="24"/>
          <w:szCs w:val="24"/>
        </w:rPr>
      </w:pPr>
    </w:p>
    <w:p w:rsidR="009A3B5D" w:rsidRPr="00A312E7" w:rsidRDefault="009A3B5D" w:rsidP="009A3B5D">
      <w:pPr>
        <w:pStyle w:val="T3-Rglement"/>
      </w:pPr>
      <w:r w:rsidRPr="00A312E7">
        <w:t xml:space="preserve">2.2. </w:t>
      </w:r>
      <w:r w:rsidRPr="00A312E7">
        <w:tab/>
        <w:t xml:space="preserve">Issuer contact person </w:t>
      </w:r>
    </w:p>
    <w:p w:rsidR="009A3B5D" w:rsidRPr="00A312E7" w:rsidRDefault="009A3B5D" w:rsidP="009A3B5D">
      <w:pPr>
        <w:keepNext/>
        <w:spacing w:after="0"/>
        <w:jc w:val="both"/>
        <w:rPr>
          <w:rFonts w:ascii="Arial" w:hAnsi="Arial" w:cs="Arial"/>
          <w:sz w:val="24"/>
          <w:szCs w:val="24"/>
        </w:rPr>
      </w:pPr>
    </w:p>
    <w:p w:rsidR="009A3B5D" w:rsidRPr="00A312E7" w:rsidRDefault="009A3B5D" w:rsidP="009A3B5D">
      <w:pPr>
        <w:keepNext/>
        <w:spacing w:after="0"/>
        <w:jc w:val="both"/>
        <w:rPr>
          <w:rFonts w:ascii="Arial" w:hAnsi="Arial" w:cs="Arial"/>
          <w:sz w:val="24"/>
          <w:szCs w:val="24"/>
        </w:rPr>
      </w:pPr>
      <w:r w:rsidRPr="00A312E7">
        <w:rPr>
          <w:rFonts w:ascii="Arial" w:hAnsi="Arial" w:cs="Arial"/>
          <w:sz w:val="24"/>
          <w:szCs w:val="24"/>
        </w:rPr>
        <w:tab/>
        <w:t>Provide the following information for a contact person at the issuer who is able to answer questions from a purchaser or a securities regulatory authority or regulator:</w:t>
      </w:r>
      <w:r>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A3B5D" w:rsidRPr="00AF3955" w:rsidTr="00B759A9">
        <w:tc>
          <w:tcPr>
            <w:tcW w:w="2500" w:type="pct"/>
            <w:shd w:val="clear" w:color="auto" w:fill="auto"/>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Full legal name of the contact person</w:t>
            </w:r>
          </w:p>
        </w:tc>
        <w:tc>
          <w:tcPr>
            <w:tcW w:w="2500" w:type="pct"/>
            <w:shd w:val="clear" w:color="auto" w:fill="auto"/>
          </w:tcPr>
          <w:p w:rsidR="009A3B5D" w:rsidRPr="00AF3955" w:rsidRDefault="009A3B5D" w:rsidP="00B759A9">
            <w:pPr>
              <w:spacing w:after="0"/>
              <w:jc w:val="both"/>
              <w:rPr>
                <w:rFonts w:ascii="Arial" w:hAnsi="Arial" w:cs="Arial"/>
                <w:sz w:val="22"/>
                <w:szCs w:val="24"/>
              </w:rPr>
            </w:pPr>
          </w:p>
        </w:tc>
      </w:tr>
      <w:tr w:rsidR="009A3B5D" w:rsidRPr="00AF3955" w:rsidTr="00B759A9">
        <w:tc>
          <w:tcPr>
            <w:tcW w:w="2500" w:type="pct"/>
            <w:shd w:val="clear" w:color="auto" w:fill="auto"/>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Position held at the issuer</w:t>
            </w:r>
          </w:p>
        </w:tc>
        <w:tc>
          <w:tcPr>
            <w:tcW w:w="2500" w:type="pct"/>
            <w:shd w:val="clear" w:color="auto" w:fill="auto"/>
          </w:tcPr>
          <w:p w:rsidR="009A3B5D" w:rsidRPr="00AF3955" w:rsidRDefault="009A3B5D" w:rsidP="00B759A9">
            <w:pPr>
              <w:spacing w:after="0"/>
              <w:jc w:val="both"/>
              <w:rPr>
                <w:rFonts w:ascii="Arial" w:hAnsi="Arial" w:cs="Arial"/>
                <w:sz w:val="22"/>
                <w:szCs w:val="24"/>
              </w:rPr>
            </w:pPr>
          </w:p>
        </w:tc>
      </w:tr>
      <w:tr w:rsidR="009A3B5D" w:rsidRPr="00AF3955" w:rsidTr="00B759A9">
        <w:tc>
          <w:tcPr>
            <w:tcW w:w="2500" w:type="pct"/>
            <w:shd w:val="clear" w:color="auto" w:fill="auto"/>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 xml:space="preserve">Business address </w:t>
            </w:r>
          </w:p>
        </w:tc>
        <w:tc>
          <w:tcPr>
            <w:tcW w:w="2500" w:type="pct"/>
            <w:shd w:val="clear" w:color="auto" w:fill="auto"/>
          </w:tcPr>
          <w:p w:rsidR="009A3B5D" w:rsidRPr="00AF3955" w:rsidRDefault="009A3B5D" w:rsidP="00B759A9">
            <w:pPr>
              <w:spacing w:after="0"/>
              <w:jc w:val="both"/>
              <w:rPr>
                <w:rFonts w:ascii="Arial" w:hAnsi="Arial" w:cs="Arial"/>
                <w:sz w:val="22"/>
                <w:szCs w:val="24"/>
              </w:rPr>
            </w:pPr>
          </w:p>
        </w:tc>
      </w:tr>
      <w:tr w:rsidR="009A3B5D" w:rsidRPr="00AF3955" w:rsidTr="00B759A9">
        <w:tc>
          <w:tcPr>
            <w:tcW w:w="2500" w:type="pct"/>
            <w:shd w:val="clear" w:color="auto" w:fill="auto"/>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 xml:space="preserve">Business telephone number </w:t>
            </w:r>
          </w:p>
        </w:tc>
        <w:tc>
          <w:tcPr>
            <w:tcW w:w="2500" w:type="pct"/>
            <w:shd w:val="clear" w:color="auto" w:fill="auto"/>
          </w:tcPr>
          <w:p w:rsidR="009A3B5D" w:rsidRPr="00AF3955" w:rsidRDefault="009A3B5D" w:rsidP="00B759A9">
            <w:pPr>
              <w:spacing w:after="0"/>
              <w:jc w:val="both"/>
              <w:rPr>
                <w:rFonts w:ascii="Arial" w:hAnsi="Arial" w:cs="Arial"/>
                <w:sz w:val="22"/>
                <w:szCs w:val="24"/>
              </w:rPr>
            </w:pPr>
          </w:p>
        </w:tc>
      </w:tr>
      <w:tr w:rsidR="009A3B5D" w:rsidRPr="00AF3955" w:rsidTr="00B759A9">
        <w:tc>
          <w:tcPr>
            <w:tcW w:w="2500" w:type="pct"/>
            <w:shd w:val="clear" w:color="auto" w:fill="auto"/>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 xml:space="preserve">Business email address </w:t>
            </w:r>
          </w:p>
        </w:tc>
        <w:tc>
          <w:tcPr>
            <w:tcW w:w="2500" w:type="pct"/>
            <w:shd w:val="clear" w:color="auto" w:fill="auto"/>
          </w:tcPr>
          <w:p w:rsidR="009A3B5D" w:rsidRPr="00AF3955" w:rsidRDefault="009A3B5D" w:rsidP="00B759A9">
            <w:pPr>
              <w:spacing w:after="0"/>
              <w:jc w:val="both"/>
              <w:rPr>
                <w:rFonts w:ascii="Arial" w:hAnsi="Arial" w:cs="Arial"/>
                <w:sz w:val="22"/>
                <w:szCs w:val="24"/>
              </w:rPr>
            </w:pPr>
          </w:p>
        </w:tc>
      </w:tr>
    </w:tbl>
    <w:p w:rsidR="009A3B5D" w:rsidRPr="00A312E7" w:rsidRDefault="009A3B5D" w:rsidP="009A3B5D">
      <w:pPr>
        <w:spacing w:after="0"/>
        <w:jc w:val="both"/>
        <w:rPr>
          <w:rFonts w:ascii="Arial" w:hAnsi="Arial" w:cs="Arial"/>
          <w:sz w:val="24"/>
          <w:szCs w:val="24"/>
        </w:rPr>
      </w:pPr>
    </w:p>
    <w:p w:rsidR="009A3B5D" w:rsidRPr="00F32EBD" w:rsidRDefault="009A3B5D" w:rsidP="009A3B5D">
      <w:pPr>
        <w:pStyle w:val="T2-Rglement"/>
        <w:rPr>
          <w:lang w:val="en-US"/>
        </w:rPr>
      </w:pPr>
      <w:r w:rsidRPr="00F32EBD">
        <w:rPr>
          <w:lang w:val="en-US"/>
        </w:rPr>
        <w:t xml:space="preserve">ITEM 3 </w:t>
      </w:r>
      <w:r w:rsidRPr="00F32EBD">
        <w:rPr>
          <w:lang w:val="en-US"/>
        </w:rPr>
        <w:br/>
        <w:t>BRIEF OVERVIEW OF THE ISSUER’S BUSINESS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Briefly explain, in a few lines, the issuer’s business and why the issuer is raising funds.</w:t>
      </w:r>
      <w:r>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Include the following statement, in bold type: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r w:rsidRPr="00AF3955">
        <w:rPr>
          <w:rFonts w:ascii="Arial" w:hAnsi="Arial" w:cs="Arial"/>
          <w:b/>
          <w:sz w:val="24"/>
          <w:szCs w:val="24"/>
        </w:rPr>
        <w:t>A more detailed description of the issuer’s business is provided below.</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F32EBD" w:rsidRDefault="009A3B5D" w:rsidP="009A3B5D">
      <w:pPr>
        <w:pStyle w:val="T2-Rglement"/>
        <w:rPr>
          <w:lang w:val="en-US"/>
        </w:rPr>
      </w:pPr>
      <w:r w:rsidRPr="00F32EBD">
        <w:rPr>
          <w:lang w:val="en-US"/>
        </w:rPr>
        <w:t xml:space="preserve">ITEM 4 </w:t>
      </w:r>
      <w:r w:rsidRPr="00F32EBD">
        <w:rPr>
          <w:lang w:val="en-US"/>
        </w:rPr>
        <w:br/>
        <w:t>WHAT YOU NEED TO KNOW ABOUT THE ISSUER’S MANAGEMENT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Provide the required information in the following table for each executive officer, director, promoter and control person of the issuer. </w:t>
      </w:r>
    </w:p>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i/>
          <w:sz w:val="24"/>
          <w:szCs w:val="24"/>
        </w:rPr>
      </w:pPr>
      <w:r w:rsidRPr="00A312E7">
        <w:rPr>
          <w:rFonts w:ascii="Arial" w:hAnsi="Arial" w:cs="Arial"/>
          <w:sz w:val="24"/>
          <w:szCs w:val="24"/>
        </w:rPr>
        <w:tab/>
      </w:r>
      <w:r w:rsidRPr="00AF3955">
        <w:rPr>
          <w:rFonts w:ascii="Arial" w:hAnsi="Arial" w:cs="Arial"/>
          <w:i/>
          <w:sz w:val="24"/>
          <w:szCs w:val="24"/>
        </w:rPr>
        <w:t>Instruction: An executive officer is an individual who is: (a) a chair, vice-chair or president; (b) a chief executive officer or chief financial officer; (c) a vice-president in charge of a principal business unit, division or function including sales, finance or production; or (d) performing a policy-making function in respect of the issuer.</w:t>
      </w:r>
    </w:p>
    <w:p w:rsidR="009A3B5D" w:rsidRPr="00A312E7" w:rsidRDefault="009A3B5D" w:rsidP="009A3B5D">
      <w:pPr>
        <w:spacing w:after="0"/>
        <w:jc w:val="both"/>
        <w:rPr>
          <w:rFonts w:ascii="Arial" w:hAnsi="Arial" w:cs="Arial"/>
          <w:sz w:val="24"/>
          <w:szCs w:val="24"/>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615"/>
        <w:gridCol w:w="1795"/>
        <w:gridCol w:w="1615"/>
        <w:gridCol w:w="2829"/>
      </w:tblGrid>
      <w:tr w:rsidR="009A3B5D" w:rsidRPr="00AF3955" w:rsidTr="00B759A9">
        <w:trPr>
          <w:trHeight w:val="1234"/>
        </w:trPr>
        <w:tc>
          <w:tcPr>
            <w:tcW w:w="899" w:type="pct"/>
            <w:shd w:val="clear" w:color="auto" w:fill="auto"/>
          </w:tcPr>
          <w:p w:rsidR="009A3B5D" w:rsidRPr="00AF3955" w:rsidRDefault="009A3B5D" w:rsidP="00B759A9">
            <w:pPr>
              <w:spacing w:after="0"/>
              <w:rPr>
                <w:rFonts w:ascii="Arial" w:hAnsi="Arial" w:cs="Arial"/>
                <w:sz w:val="20"/>
                <w:szCs w:val="24"/>
              </w:rPr>
            </w:pPr>
            <w:r w:rsidRPr="00AF3955">
              <w:rPr>
                <w:rFonts w:ascii="Arial" w:hAnsi="Arial" w:cs="Arial"/>
                <w:sz w:val="20"/>
                <w:szCs w:val="24"/>
              </w:rPr>
              <w:t xml:space="preserve">Full legal name </w:t>
            </w:r>
          </w:p>
          <w:p w:rsidR="009A3B5D" w:rsidRPr="00AF3955" w:rsidRDefault="009A3B5D" w:rsidP="00B759A9">
            <w:pPr>
              <w:spacing w:after="0"/>
              <w:rPr>
                <w:rFonts w:ascii="Arial" w:hAnsi="Arial" w:cs="Arial"/>
                <w:sz w:val="20"/>
                <w:szCs w:val="24"/>
              </w:rPr>
            </w:pPr>
          </w:p>
          <w:p w:rsidR="009A3B5D" w:rsidRPr="00AF3955" w:rsidRDefault="009A3B5D" w:rsidP="00B759A9">
            <w:pPr>
              <w:spacing w:after="0"/>
              <w:rPr>
                <w:rFonts w:ascii="Arial" w:hAnsi="Arial" w:cs="Arial"/>
                <w:sz w:val="20"/>
                <w:szCs w:val="24"/>
              </w:rPr>
            </w:pPr>
            <w:r w:rsidRPr="00AF3955">
              <w:rPr>
                <w:rFonts w:ascii="Arial" w:hAnsi="Arial" w:cs="Arial"/>
                <w:sz w:val="20"/>
                <w:szCs w:val="24"/>
              </w:rPr>
              <w:t xml:space="preserve">City, </w:t>
            </w:r>
            <w:proofErr w:type="spellStart"/>
            <w:r w:rsidRPr="00AF3955">
              <w:rPr>
                <w:rFonts w:ascii="Arial" w:hAnsi="Arial" w:cs="Arial"/>
                <w:sz w:val="20"/>
                <w:szCs w:val="24"/>
              </w:rPr>
              <w:t>prov</w:t>
            </w:r>
            <w:proofErr w:type="spellEnd"/>
            <w:r w:rsidRPr="00AF3955">
              <w:rPr>
                <w:rFonts w:ascii="Arial" w:hAnsi="Arial" w:cs="Arial"/>
                <w:sz w:val="20"/>
                <w:szCs w:val="24"/>
              </w:rPr>
              <w:t>/state and country of residence</w:t>
            </w:r>
          </w:p>
          <w:p w:rsidR="009A3B5D" w:rsidRPr="00AF3955" w:rsidRDefault="009A3B5D" w:rsidP="00B759A9">
            <w:pPr>
              <w:spacing w:after="0"/>
              <w:rPr>
                <w:rFonts w:ascii="Arial" w:hAnsi="Arial" w:cs="Arial"/>
                <w:sz w:val="20"/>
                <w:szCs w:val="24"/>
              </w:rPr>
            </w:pPr>
          </w:p>
          <w:p w:rsidR="009A3B5D" w:rsidRPr="00AF3955" w:rsidRDefault="009A3B5D" w:rsidP="00B759A9">
            <w:pPr>
              <w:spacing w:after="0"/>
              <w:rPr>
                <w:rFonts w:ascii="Arial" w:hAnsi="Arial" w:cs="Arial"/>
                <w:sz w:val="20"/>
                <w:szCs w:val="24"/>
              </w:rPr>
            </w:pPr>
            <w:r w:rsidRPr="00AF3955">
              <w:rPr>
                <w:rFonts w:ascii="Arial" w:hAnsi="Arial" w:cs="Arial"/>
                <w:sz w:val="20"/>
                <w:szCs w:val="24"/>
              </w:rPr>
              <w:t>Position at issuer</w:t>
            </w:r>
          </w:p>
          <w:p w:rsidR="009A3B5D" w:rsidRPr="00AF3955" w:rsidRDefault="009A3B5D" w:rsidP="00B759A9">
            <w:pPr>
              <w:spacing w:after="0"/>
              <w:rPr>
                <w:rFonts w:ascii="Arial" w:hAnsi="Arial" w:cs="Arial"/>
                <w:sz w:val="20"/>
                <w:szCs w:val="24"/>
              </w:rPr>
            </w:pPr>
            <w:r w:rsidRPr="00AF3955">
              <w:rPr>
                <w:rFonts w:ascii="Arial" w:hAnsi="Arial" w:cs="Arial"/>
                <w:sz w:val="20"/>
                <w:szCs w:val="24"/>
              </w:rPr>
              <w:t xml:space="preserve"> </w:t>
            </w:r>
          </w:p>
        </w:tc>
        <w:tc>
          <w:tcPr>
            <w:tcW w:w="843" w:type="pct"/>
            <w:shd w:val="clear" w:color="auto" w:fill="auto"/>
          </w:tcPr>
          <w:p w:rsidR="009A3B5D" w:rsidRPr="00AF3955" w:rsidRDefault="009A3B5D" w:rsidP="00B759A9">
            <w:pPr>
              <w:spacing w:after="0"/>
              <w:rPr>
                <w:rFonts w:ascii="Arial" w:hAnsi="Arial" w:cs="Arial"/>
                <w:sz w:val="20"/>
                <w:szCs w:val="24"/>
              </w:rPr>
            </w:pPr>
            <w:r w:rsidRPr="00AF3955">
              <w:rPr>
                <w:rFonts w:ascii="Arial" w:hAnsi="Arial" w:cs="Arial"/>
                <w:sz w:val="20"/>
                <w:szCs w:val="24"/>
              </w:rPr>
              <w:t>Principal occupation for the last 5 years</w:t>
            </w:r>
          </w:p>
        </w:tc>
        <w:tc>
          <w:tcPr>
            <w:tcW w:w="937" w:type="pct"/>
            <w:shd w:val="clear" w:color="auto" w:fill="auto"/>
          </w:tcPr>
          <w:p w:rsidR="009A3B5D" w:rsidRPr="00AF3955" w:rsidRDefault="009A3B5D" w:rsidP="00B759A9">
            <w:pPr>
              <w:spacing w:after="0"/>
              <w:rPr>
                <w:rFonts w:ascii="Arial" w:hAnsi="Arial" w:cs="Arial"/>
                <w:sz w:val="20"/>
                <w:szCs w:val="24"/>
              </w:rPr>
            </w:pPr>
            <w:r w:rsidRPr="00AF3955">
              <w:rPr>
                <w:rFonts w:ascii="Arial" w:hAnsi="Arial" w:cs="Arial"/>
                <w:sz w:val="20"/>
                <w:szCs w:val="24"/>
              </w:rPr>
              <w:t>Expertise, education, and experience that is relevant to the issuer’s business</w:t>
            </w:r>
          </w:p>
        </w:tc>
        <w:tc>
          <w:tcPr>
            <w:tcW w:w="843" w:type="pct"/>
            <w:shd w:val="clear" w:color="auto" w:fill="auto"/>
          </w:tcPr>
          <w:p w:rsidR="009A3B5D" w:rsidRPr="00AF3955" w:rsidRDefault="009A3B5D" w:rsidP="00B759A9">
            <w:pPr>
              <w:spacing w:after="0"/>
              <w:rPr>
                <w:rFonts w:ascii="Arial" w:hAnsi="Arial" w:cs="Arial"/>
                <w:sz w:val="20"/>
                <w:szCs w:val="24"/>
              </w:rPr>
            </w:pPr>
            <w:r w:rsidRPr="00AF3955">
              <w:rPr>
                <w:rFonts w:ascii="Arial" w:hAnsi="Arial" w:cs="Arial"/>
                <w:sz w:val="20"/>
                <w:szCs w:val="24"/>
              </w:rPr>
              <w:t>Percentage of time the person spends/will spend on the issuer’s business (if less than full time)</w:t>
            </w:r>
          </w:p>
        </w:tc>
        <w:tc>
          <w:tcPr>
            <w:tcW w:w="1477" w:type="pct"/>
            <w:shd w:val="clear" w:color="auto" w:fill="auto"/>
          </w:tcPr>
          <w:p w:rsidR="009A3B5D" w:rsidRPr="00AF3955" w:rsidRDefault="009A3B5D" w:rsidP="00B759A9">
            <w:pPr>
              <w:spacing w:after="0"/>
              <w:rPr>
                <w:rFonts w:ascii="Arial" w:hAnsi="Arial" w:cs="Arial"/>
                <w:sz w:val="20"/>
                <w:szCs w:val="24"/>
              </w:rPr>
            </w:pPr>
            <w:r w:rsidRPr="00AF3955">
              <w:rPr>
                <w:rFonts w:ascii="Arial" w:hAnsi="Arial" w:cs="Arial"/>
                <w:sz w:val="20"/>
                <w:szCs w:val="24"/>
              </w:rPr>
              <w:t>Number and type of securities of the issuer owned, directly or indirectly</w:t>
            </w:r>
          </w:p>
          <w:p w:rsidR="009A3B5D" w:rsidRPr="00AF3955" w:rsidRDefault="009A3B5D" w:rsidP="00B759A9">
            <w:pPr>
              <w:spacing w:after="0"/>
              <w:rPr>
                <w:rFonts w:ascii="Arial" w:hAnsi="Arial" w:cs="Arial"/>
                <w:sz w:val="20"/>
                <w:szCs w:val="24"/>
              </w:rPr>
            </w:pPr>
          </w:p>
          <w:p w:rsidR="009A3B5D" w:rsidRPr="00AF3955" w:rsidRDefault="009A3B5D" w:rsidP="00B759A9">
            <w:pPr>
              <w:spacing w:after="0"/>
              <w:rPr>
                <w:rFonts w:ascii="Arial" w:hAnsi="Arial" w:cs="Arial"/>
                <w:sz w:val="20"/>
                <w:szCs w:val="24"/>
              </w:rPr>
            </w:pPr>
            <w:r w:rsidRPr="00AF3955">
              <w:rPr>
                <w:rFonts w:ascii="Arial" w:hAnsi="Arial" w:cs="Arial"/>
                <w:sz w:val="20"/>
                <w:szCs w:val="24"/>
              </w:rPr>
              <w:t>Date securities were acquired and price paid for securities</w:t>
            </w:r>
          </w:p>
          <w:p w:rsidR="009A3B5D" w:rsidRPr="00AF3955" w:rsidRDefault="009A3B5D" w:rsidP="00B759A9">
            <w:pPr>
              <w:spacing w:after="0"/>
              <w:rPr>
                <w:rFonts w:ascii="Arial" w:hAnsi="Arial" w:cs="Arial"/>
                <w:sz w:val="20"/>
                <w:szCs w:val="24"/>
              </w:rPr>
            </w:pPr>
          </w:p>
          <w:p w:rsidR="009A3B5D" w:rsidRPr="00AF3955" w:rsidRDefault="009A3B5D" w:rsidP="00B759A9">
            <w:pPr>
              <w:spacing w:after="0"/>
              <w:rPr>
                <w:rFonts w:ascii="Arial" w:hAnsi="Arial" w:cs="Arial"/>
                <w:sz w:val="20"/>
                <w:szCs w:val="24"/>
              </w:rPr>
            </w:pPr>
            <w:r w:rsidRPr="00AF3955">
              <w:rPr>
                <w:rFonts w:ascii="Arial" w:hAnsi="Arial" w:cs="Arial"/>
                <w:sz w:val="20"/>
                <w:szCs w:val="24"/>
              </w:rPr>
              <w:t xml:space="preserve">% of the issuer’s issued and outstanding securities as of the date of this </w:t>
            </w:r>
            <w:proofErr w:type="spellStart"/>
            <w:r w:rsidRPr="00AF3955">
              <w:rPr>
                <w:rFonts w:ascii="Arial" w:hAnsi="Arial" w:cs="Arial"/>
                <w:sz w:val="20"/>
                <w:szCs w:val="24"/>
              </w:rPr>
              <w:t>crowdfunding</w:t>
            </w:r>
            <w:proofErr w:type="spellEnd"/>
            <w:r w:rsidRPr="00AF3955">
              <w:rPr>
                <w:rFonts w:ascii="Arial" w:hAnsi="Arial" w:cs="Arial"/>
                <w:sz w:val="20"/>
                <w:szCs w:val="24"/>
              </w:rPr>
              <w:t xml:space="preserve"> offering document</w:t>
            </w:r>
          </w:p>
        </w:tc>
      </w:tr>
      <w:tr w:rsidR="009A3B5D" w:rsidRPr="00AF3955" w:rsidTr="00B759A9">
        <w:trPr>
          <w:trHeight w:val="257"/>
        </w:trPr>
        <w:tc>
          <w:tcPr>
            <w:tcW w:w="899" w:type="pct"/>
            <w:shd w:val="clear" w:color="auto" w:fill="auto"/>
          </w:tcPr>
          <w:p w:rsidR="009A3B5D" w:rsidRPr="00AF3955" w:rsidRDefault="009A3B5D" w:rsidP="00B759A9">
            <w:pPr>
              <w:spacing w:after="0"/>
              <w:jc w:val="both"/>
              <w:rPr>
                <w:rFonts w:ascii="Arial" w:hAnsi="Arial" w:cs="Arial"/>
                <w:sz w:val="20"/>
                <w:szCs w:val="24"/>
              </w:rPr>
            </w:pPr>
          </w:p>
        </w:tc>
        <w:tc>
          <w:tcPr>
            <w:tcW w:w="843" w:type="pct"/>
            <w:shd w:val="clear" w:color="auto" w:fill="auto"/>
          </w:tcPr>
          <w:p w:rsidR="009A3B5D" w:rsidRPr="00AF3955" w:rsidRDefault="009A3B5D" w:rsidP="00B759A9">
            <w:pPr>
              <w:spacing w:after="0"/>
              <w:jc w:val="both"/>
              <w:rPr>
                <w:rFonts w:ascii="Arial" w:hAnsi="Arial" w:cs="Arial"/>
                <w:sz w:val="20"/>
                <w:szCs w:val="24"/>
              </w:rPr>
            </w:pPr>
          </w:p>
        </w:tc>
        <w:tc>
          <w:tcPr>
            <w:tcW w:w="937" w:type="pct"/>
            <w:shd w:val="clear" w:color="auto" w:fill="auto"/>
          </w:tcPr>
          <w:p w:rsidR="009A3B5D" w:rsidRPr="00AF3955" w:rsidRDefault="009A3B5D" w:rsidP="00B759A9">
            <w:pPr>
              <w:spacing w:after="0"/>
              <w:jc w:val="both"/>
              <w:rPr>
                <w:rFonts w:ascii="Arial" w:hAnsi="Arial" w:cs="Arial"/>
                <w:sz w:val="20"/>
                <w:szCs w:val="24"/>
              </w:rPr>
            </w:pPr>
          </w:p>
        </w:tc>
        <w:tc>
          <w:tcPr>
            <w:tcW w:w="843" w:type="pct"/>
            <w:shd w:val="clear" w:color="auto" w:fill="auto"/>
          </w:tcPr>
          <w:p w:rsidR="009A3B5D" w:rsidRPr="00AF3955" w:rsidRDefault="009A3B5D" w:rsidP="00B759A9">
            <w:pPr>
              <w:spacing w:after="0"/>
              <w:jc w:val="both"/>
              <w:rPr>
                <w:rFonts w:ascii="Arial" w:hAnsi="Arial" w:cs="Arial"/>
                <w:sz w:val="20"/>
                <w:szCs w:val="24"/>
              </w:rPr>
            </w:pPr>
          </w:p>
        </w:tc>
        <w:tc>
          <w:tcPr>
            <w:tcW w:w="1477" w:type="pct"/>
            <w:shd w:val="clear" w:color="auto" w:fill="auto"/>
          </w:tcPr>
          <w:p w:rsidR="009A3B5D" w:rsidRPr="00AF3955" w:rsidRDefault="009A3B5D" w:rsidP="00B759A9">
            <w:pPr>
              <w:spacing w:after="0"/>
              <w:jc w:val="both"/>
              <w:rPr>
                <w:rFonts w:ascii="Arial" w:hAnsi="Arial" w:cs="Arial"/>
                <w:sz w:val="20"/>
                <w:szCs w:val="24"/>
              </w:rPr>
            </w:pPr>
          </w:p>
        </w:tc>
      </w:tr>
      <w:tr w:rsidR="009A3B5D" w:rsidRPr="00AF3955" w:rsidTr="00B759A9">
        <w:trPr>
          <w:trHeight w:val="244"/>
        </w:trPr>
        <w:tc>
          <w:tcPr>
            <w:tcW w:w="899" w:type="pct"/>
            <w:shd w:val="clear" w:color="auto" w:fill="auto"/>
          </w:tcPr>
          <w:p w:rsidR="009A3B5D" w:rsidRPr="00AF3955" w:rsidRDefault="009A3B5D" w:rsidP="00B759A9">
            <w:pPr>
              <w:spacing w:after="0"/>
              <w:jc w:val="both"/>
              <w:rPr>
                <w:rFonts w:ascii="Arial" w:hAnsi="Arial" w:cs="Arial"/>
                <w:sz w:val="20"/>
                <w:szCs w:val="24"/>
              </w:rPr>
            </w:pPr>
          </w:p>
        </w:tc>
        <w:tc>
          <w:tcPr>
            <w:tcW w:w="843" w:type="pct"/>
            <w:shd w:val="clear" w:color="auto" w:fill="auto"/>
          </w:tcPr>
          <w:p w:rsidR="009A3B5D" w:rsidRPr="00AF3955" w:rsidRDefault="009A3B5D" w:rsidP="00B759A9">
            <w:pPr>
              <w:spacing w:after="0"/>
              <w:jc w:val="both"/>
              <w:rPr>
                <w:rFonts w:ascii="Arial" w:hAnsi="Arial" w:cs="Arial"/>
                <w:sz w:val="20"/>
                <w:szCs w:val="24"/>
              </w:rPr>
            </w:pPr>
          </w:p>
        </w:tc>
        <w:tc>
          <w:tcPr>
            <w:tcW w:w="937" w:type="pct"/>
            <w:shd w:val="clear" w:color="auto" w:fill="auto"/>
          </w:tcPr>
          <w:p w:rsidR="009A3B5D" w:rsidRPr="00AF3955" w:rsidRDefault="009A3B5D" w:rsidP="00B759A9">
            <w:pPr>
              <w:spacing w:after="0"/>
              <w:jc w:val="both"/>
              <w:rPr>
                <w:rFonts w:ascii="Arial" w:hAnsi="Arial" w:cs="Arial"/>
                <w:sz w:val="20"/>
                <w:szCs w:val="24"/>
              </w:rPr>
            </w:pPr>
          </w:p>
        </w:tc>
        <w:tc>
          <w:tcPr>
            <w:tcW w:w="843" w:type="pct"/>
            <w:shd w:val="clear" w:color="auto" w:fill="auto"/>
          </w:tcPr>
          <w:p w:rsidR="009A3B5D" w:rsidRPr="00AF3955" w:rsidRDefault="009A3B5D" w:rsidP="00B759A9">
            <w:pPr>
              <w:spacing w:after="0"/>
              <w:jc w:val="both"/>
              <w:rPr>
                <w:rFonts w:ascii="Arial" w:hAnsi="Arial" w:cs="Arial"/>
                <w:sz w:val="20"/>
                <w:szCs w:val="24"/>
              </w:rPr>
            </w:pPr>
          </w:p>
        </w:tc>
        <w:tc>
          <w:tcPr>
            <w:tcW w:w="1477" w:type="pct"/>
            <w:shd w:val="clear" w:color="auto" w:fill="auto"/>
          </w:tcPr>
          <w:p w:rsidR="009A3B5D" w:rsidRPr="00AF3955" w:rsidRDefault="009A3B5D" w:rsidP="00B759A9">
            <w:pPr>
              <w:spacing w:after="0"/>
              <w:jc w:val="both"/>
              <w:rPr>
                <w:rFonts w:ascii="Arial" w:hAnsi="Arial" w:cs="Arial"/>
                <w:sz w:val="20"/>
                <w:szCs w:val="24"/>
              </w:rPr>
            </w:pPr>
          </w:p>
        </w:tc>
      </w:tr>
      <w:tr w:rsidR="009A3B5D" w:rsidRPr="00AF3955" w:rsidTr="00B759A9">
        <w:trPr>
          <w:trHeight w:val="257"/>
        </w:trPr>
        <w:tc>
          <w:tcPr>
            <w:tcW w:w="899" w:type="pct"/>
            <w:shd w:val="clear" w:color="auto" w:fill="auto"/>
          </w:tcPr>
          <w:p w:rsidR="009A3B5D" w:rsidRPr="00AF3955" w:rsidRDefault="009A3B5D" w:rsidP="00B759A9">
            <w:pPr>
              <w:spacing w:after="0"/>
              <w:jc w:val="both"/>
              <w:rPr>
                <w:rFonts w:ascii="Arial" w:hAnsi="Arial" w:cs="Arial"/>
                <w:sz w:val="20"/>
                <w:szCs w:val="24"/>
              </w:rPr>
            </w:pPr>
          </w:p>
        </w:tc>
        <w:tc>
          <w:tcPr>
            <w:tcW w:w="843" w:type="pct"/>
            <w:shd w:val="clear" w:color="auto" w:fill="auto"/>
          </w:tcPr>
          <w:p w:rsidR="009A3B5D" w:rsidRPr="00AF3955" w:rsidRDefault="009A3B5D" w:rsidP="00B759A9">
            <w:pPr>
              <w:spacing w:after="0"/>
              <w:jc w:val="both"/>
              <w:rPr>
                <w:rFonts w:ascii="Arial" w:hAnsi="Arial" w:cs="Arial"/>
                <w:sz w:val="20"/>
                <w:szCs w:val="24"/>
              </w:rPr>
            </w:pPr>
          </w:p>
        </w:tc>
        <w:tc>
          <w:tcPr>
            <w:tcW w:w="937" w:type="pct"/>
            <w:shd w:val="clear" w:color="auto" w:fill="auto"/>
          </w:tcPr>
          <w:p w:rsidR="009A3B5D" w:rsidRPr="00AF3955" w:rsidRDefault="009A3B5D" w:rsidP="00B759A9">
            <w:pPr>
              <w:spacing w:after="0"/>
              <w:jc w:val="both"/>
              <w:rPr>
                <w:rFonts w:ascii="Arial" w:hAnsi="Arial" w:cs="Arial"/>
                <w:sz w:val="20"/>
                <w:szCs w:val="24"/>
              </w:rPr>
            </w:pPr>
          </w:p>
        </w:tc>
        <w:tc>
          <w:tcPr>
            <w:tcW w:w="843" w:type="pct"/>
            <w:shd w:val="clear" w:color="auto" w:fill="auto"/>
          </w:tcPr>
          <w:p w:rsidR="009A3B5D" w:rsidRPr="00AF3955" w:rsidRDefault="009A3B5D" w:rsidP="00B759A9">
            <w:pPr>
              <w:spacing w:after="0"/>
              <w:jc w:val="both"/>
              <w:rPr>
                <w:rFonts w:ascii="Arial" w:hAnsi="Arial" w:cs="Arial"/>
                <w:sz w:val="20"/>
                <w:szCs w:val="24"/>
              </w:rPr>
            </w:pPr>
          </w:p>
        </w:tc>
        <w:tc>
          <w:tcPr>
            <w:tcW w:w="1477" w:type="pct"/>
            <w:shd w:val="clear" w:color="auto" w:fill="auto"/>
          </w:tcPr>
          <w:p w:rsidR="009A3B5D" w:rsidRPr="00AF3955" w:rsidRDefault="009A3B5D" w:rsidP="00B759A9">
            <w:pPr>
              <w:spacing w:after="0"/>
              <w:jc w:val="both"/>
              <w:rPr>
                <w:rFonts w:ascii="Arial" w:hAnsi="Arial" w:cs="Arial"/>
                <w:sz w:val="20"/>
                <w:szCs w:val="24"/>
              </w:rPr>
            </w:pPr>
          </w:p>
        </w:tc>
      </w:tr>
    </w:tbl>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lastRenderedPageBreak/>
        <w:tab/>
        <w:t xml:space="preserve">State whether each person listed in item 4 or the issuer, as the case may be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bookmarkStart w:id="1" w:name="_Ref412214067"/>
      <w:r w:rsidRPr="00A312E7">
        <w:rPr>
          <w:rFonts w:ascii="Arial" w:hAnsi="Arial" w:cs="Arial"/>
          <w:sz w:val="24"/>
          <w:szCs w:val="24"/>
        </w:rPr>
        <w:tab/>
        <w:t>(a)</w:t>
      </w:r>
      <w:r w:rsidRPr="00A312E7">
        <w:rPr>
          <w:rFonts w:ascii="Arial" w:hAnsi="Arial" w:cs="Arial"/>
          <w:sz w:val="24"/>
          <w:szCs w:val="24"/>
        </w:rPr>
        <w:tab/>
      </w:r>
      <w:bookmarkEnd w:id="1"/>
      <w:proofErr w:type="gramStart"/>
      <w:r w:rsidRPr="00A312E7">
        <w:rPr>
          <w:rFonts w:ascii="Arial" w:hAnsi="Arial" w:cs="Arial"/>
          <w:sz w:val="24"/>
          <w:szCs w:val="24"/>
        </w:rPr>
        <w:t>has</w:t>
      </w:r>
      <w:proofErr w:type="gramEnd"/>
      <w:r w:rsidRPr="00A312E7">
        <w:rPr>
          <w:rFonts w:ascii="Arial" w:hAnsi="Arial" w:cs="Arial"/>
          <w:sz w:val="24"/>
          <w:szCs w:val="24"/>
        </w:rPr>
        <w:t xml:space="preserve"> ever pled guilty to or been found guilty of:</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r>
      <w:proofErr w:type="gramStart"/>
      <w:r w:rsidRPr="00A312E7">
        <w:rPr>
          <w:rFonts w:ascii="Arial" w:hAnsi="Arial" w:cs="Arial"/>
          <w:sz w:val="24"/>
          <w:szCs w:val="24"/>
        </w:rPr>
        <w:t>a</w:t>
      </w:r>
      <w:proofErr w:type="gramEnd"/>
      <w:r w:rsidRPr="00A312E7">
        <w:rPr>
          <w:rFonts w:ascii="Arial" w:hAnsi="Arial" w:cs="Arial"/>
          <w:sz w:val="24"/>
          <w:szCs w:val="24"/>
        </w:rPr>
        <w:t xml:space="preserve"> summary conviction or indictable offence under the Criminal Code (R.S.C., 1985, c. C 46) of Canada;</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w:t>
      </w:r>
      <w:r w:rsidRPr="00A312E7">
        <w:rPr>
          <w:rFonts w:ascii="Arial" w:hAnsi="Arial" w:cs="Arial"/>
          <w:sz w:val="24"/>
          <w:szCs w:val="24"/>
        </w:rPr>
        <w:tab/>
      </w:r>
      <w:proofErr w:type="gramStart"/>
      <w:r w:rsidRPr="00A312E7">
        <w:rPr>
          <w:rFonts w:ascii="Arial" w:hAnsi="Arial" w:cs="Arial"/>
          <w:sz w:val="24"/>
          <w:szCs w:val="24"/>
        </w:rPr>
        <w:t>a</w:t>
      </w:r>
      <w:proofErr w:type="gramEnd"/>
      <w:r w:rsidRPr="00A312E7">
        <w:rPr>
          <w:rFonts w:ascii="Arial" w:hAnsi="Arial" w:cs="Arial"/>
          <w:sz w:val="24"/>
          <w:szCs w:val="24"/>
        </w:rPr>
        <w:t xml:space="preserve"> quasi-criminal offence in any jurisdiction of Canada or a foreign jurisdiction;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(iii)</w:t>
      </w:r>
      <w:r w:rsidRPr="00A312E7">
        <w:rPr>
          <w:rFonts w:ascii="Arial" w:hAnsi="Arial" w:cs="Arial"/>
          <w:sz w:val="24"/>
          <w:szCs w:val="24"/>
        </w:rPr>
        <w:tab/>
      </w:r>
      <w:proofErr w:type="gramStart"/>
      <w:r w:rsidRPr="00A312E7">
        <w:rPr>
          <w:rFonts w:ascii="Arial" w:hAnsi="Arial" w:cs="Arial"/>
          <w:sz w:val="24"/>
          <w:szCs w:val="24"/>
        </w:rPr>
        <w:t>a</w:t>
      </w:r>
      <w:proofErr w:type="gramEnd"/>
      <w:r w:rsidRPr="00A312E7">
        <w:rPr>
          <w:rFonts w:ascii="Arial" w:hAnsi="Arial" w:cs="Arial"/>
          <w:sz w:val="24"/>
          <w:szCs w:val="24"/>
        </w:rPr>
        <w:t xml:space="preserve"> misdemeanour or felony under the criminal legislation of the United States of America, or any state or territory therein;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(iv)</w:t>
      </w:r>
      <w:r w:rsidRPr="00A312E7">
        <w:rPr>
          <w:rFonts w:ascii="Arial" w:hAnsi="Arial" w:cs="Arial"/>
          <w:sz w:val="24"/>
          <w:szCs w:val="24"/>
        </w:rPr>
        <w:tab/>
      </w:r>
      <w:proofErr w:type="gramStart"/>
      <w:r w:rsidRPr="00A312E7">
        <w:rPr>
          <w:rFonts w:ascii="Arial" w:hAnsi="Arial" w:cs="Arial"/>
          <w:sz w:val="24"/>
          <w:szCs w:val="24"/>
        </w:rPr>
        <w:t>an</w:t>
      </w:r>
      <w:proofErr w:type="gramEnd"/>
      <w:r w:rsidRPr="00A312E7">
        <w:rPr>
          <w:rFonts w:ascii="Arial" w:hAnsi="Arial" w:cs="Arial"/>
          <w:sz w:val="24"/>
          <w:szCs w:val="24"/>
        </w:rPr>
        <w:t xml:space="preserve"> offence under the criminal legislation of any other foreign jurisdiction,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t xml:space="preserve">is or has been the subject of an order (cease trade or otherwise), judgment, decree, sanction, or administrative penalty imposed by a government agency, administrative agency, self-regulatory organization, civil court, or administrative court of Canada or a foreign jurisdiction in the last </w:t>
      </w:r>
      <w:r>
        <w:rPr>
          <w:rFonts w:ascii="Arial" w:hAnsi="Arial" w:cs="Arial"/>
          <w:sz w:val="24"/>
          <w:szCs w:val="24"/>
        </w:rPr>
        <w:t>10</w:t>
      </w:r>
      <w:r w:rsidRPr="00A312E7">
        <w:rPr>
          <w:rFonts w:ascii="Arial" w:hAnsi="Arial" w:cs="Arial"/>
          <w:sz w:val="24"/>
          <w:szCs w:val="24"/>
        </w:rPr>
        <w:t xml:space="preserve"> years related to his or her involvement in any type of business, securities, insurance or banking activity,</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bookmarkStart w:id="2" w:name="_Ref411352050"/>
      <w:r w:rsidRPr="00A312E7">
        <w:rPr>
          <w:rFonts w:ascii="Arial" w:hAnsi="Arial" w:cs="Arial"/>
          <w:sz w:val="24"/>
          <w:szCs w:val="24"/>
        </w:rPr>
        <w:tab/>
      </w:r>
      <w:bookmarkEnd w:id="2"/>
      <w:r w:rsidRPr="00A312E7">
        <w:rPr>
          <w:rFonts w:ascii="Arial" w:hAnsi="Arial" w:cs="Arial"/>
          <w:sz w:val="24"/>
          <w:szCs w:val="24"/>
        </w:rPr>
        <w:t>(c)</w:t>
      </w:r>
      <w:r w:rsidRPr="00A312E7">
        <w:rPr>
          <w:rFonts w:ascii="Arial" w:hAnsi="Arial" w:cs="Arial"/>
          <w:sz w:val="24"/>
          <w:szCs w:val="24"/>
        </w:rPr>
        <w:tab/>
      </w:r>
      <w:proofErr w:type="gramStart"/>
      <w:r w:rsidRPr="00A312E7">
        <w:rPr>
          <w:rFonts w:ascii="Arial" w:hAnsi="Arial" w:cs="Arial"/>
          <w:sz w:val="24"/>
          <w:szCs w:val="24"/>
        </w:rPr>
        <w:t>is</w:t>
      </w:r>
      <w:proofErr w:type="gramEnd"/>
      <w:r w:rsidRPr="00A312E7">
        <w:rPr>
          <w:rFonts w:ascii="Arial" w:hAnsi="Arial" w:cs="Arial"/>
          <w:sz w:val="24"/>
          <w:szCs w:val="24"/>
        </w:rPr>
        <w:t xml:space="preserve"> or has been the subject of a bankruptcy or insolvency proceeding in the last </w:t>
      </w:r>
      <w:r>
        <w:rPr>
          <w:rFonts w:ascii="Arial" w:hAnsi="Arial" w:cs="Arial"/>
          <w:sz w:val="24"/>
          <w:szCs w:val="24"/>
        </w:rPr>
        <w:t>10</w:t>
      </w:r>
      <w:r w:rsidRPr="00A312E7">
        <w:rPr>
          <w:rFonts w:ascii="Arial" w:hAnsi="Arial" w:cs="Arial"/>
          <w:sz w:val="24"/>
          <w:szCs w:val="24"/>
        </w:rPr>
        <w:t xml:space="preserve"> years, and/or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w:t>
      </w:r>
      <w:r w:rsidRPr="00A312E7">
        <w:rPr>
          <w:rFonts w:ascii="Arial" w:hAnsi="Arial" w:cs="Arial"/>
          <w:sz w:val="24"/>
          <w:szCs w:val="24"/>
        </w:rPr>
        <w:tab/>
        <w:t>is an executive officer, director, promoter or control person of an issuer that is or has been subject to a proceeding described in paragraphs (a), (b) or (c) above.</w:t>
      </w:r>
    </w:p>
    <w:p w:rsidR="009A3B5D" w:rsidRPr="00A312E7" w:rsidRDefault="009A3B5D" w:rsidP="009A3B5D">
      <w:pPr>
        <w:spacing w:after="0"/>
        <w:jc w:val="both"/>
        <w:rPr>
          <w:rFonts w:ascii="Arial" w:hAnsi="Arial" w:cs="Arial"/>
          <w:sz w:val="24"/>
          <w:szCs w:val="24"/>
        </w:rPr>
      </w:pPr>
    </w:p>
    <w:p w:rsidR="009A3B5D" w:rsidRPr="00F32EBD" w:rsidRDefault="009A3B5D" w:rsidP="009A3B5D">
      <w:pPr>
        <w:pStyle w:val="T2-Rglement"/>
        <w:rPr>
          <w:lang w:val="en-US"/>
        </w:rPr>
      </w:pPr>
      <w:r w:rsidRPr="00F32EBD">
        <w:rPr>
          <w:lang w:val="en-US"/>
        </w:rPr>
        <w:t>ITEM 5</w:t>
      </w:r>
      <w:r w:rsidRPr="00F32EBD">
        <w:rPr>
          <w:lang w:val="en-US"/>
        </w:rPr>
        <w:br/>
        <w:t>WHAT YOU NEED TO KNOW ABOUT THE DISTRIBUTION</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5.1.</w:t>
      </w:r>
      <w:r w:rsidRPr="00A02FBF">
        <w:rPr>
          <w:lang w:val="en-US"/>
        </w:rPr>
        <w:tab/>
        <w:t>Distribution information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Provide the following information in the table below: </w:t>
      </w:r>
    </w:p>
    <w:p w:rsidR="009A3B5D" w:rsidRPr="00A312E7" w:rsidRDefault="009A3B5D" w:rsidP="009A3B5D">
      <w:pPr>
        <w:spacing w:after="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08"/>
      </w:tblGrid>
      <w:tr w:rsidR="009A3B5D" w:rsidRPr="00AF3955" w:rsidTr="00B759A9">
        <w:tc>
          <w:tcPr>
            <w:tcW w:w="2594" w:type="pct"/>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Type of securities being distributed</w:t>
            </w:r>
          </w:p>
        </w:tc>
        <w:tc>
          <w:tcPr>
            <w:tcW w:w="2406" w:type="pct"/>
          </w:tcPr>
          <w:p w:rsidR="009A3B5D" w:rsidRPr="00AF3955" w:rsidRDefault="009A3B5D" w:rsidP="00B759A9">
            <w:pPr>
              <w:spacing w:after="0"/>
              <w:jc w:val="right"/>
              <w:rPr>
                <w:rFonts w:ascii="Arial" w:hAnsi="Arial" w:cs="Arial"/>
                <w:sz w:val="22"/>
                <w:szCs w:val="24"/>
              </w:rPr>
            </w:pPr>
          </w:p>
        </w:tc>
      </w:tr>
      <w:tr w:rsidR="009A3B5D" w:rsidRPr="00AF3955" w:rsidTr="00B759A9">
        <w:tc>
          <w:tcPr>
            <w:tcW w:w="2594" w:type="pct"/>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Price per security</w:t>
            </w:r>
          </w:p>
        </w:tc>
        <w:tc>
          <w:tcPr>
            <w:tcW w:w="2406" w:type="pct"/>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r w:rsidR="009A3B5D" w:rsidRPr="00AF3955" w:rsidTr="00B759A9">
        <w:tc>
          <w:tcPr>
            <w:tcW w:w="2594" w:type="pct"/>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Description of any additional rewards or benefits that are not securities (see instruction 1 below)</w:t>
            </w:r>
          </w:p>
        </w:tc>
        <w:tc>
          <w:tcPr>
            <w:tcW w:w="2406" w:type="pct"/>
          </w:tcPr>
          <w:p w:rsidR="009A3B5D" w:rsidRPr="00AF3955" w:rsidRDefault="009A3B5D" w:rsidP="00B759A9">
            <w:pPr>
              <w:spacing w:after="0"/>
              <w:jc w:val="right"/>
              <w:rPr>
                <w:rFonts w:ascii="Arial" w:hAnsi="Arial" w:cs="Arial"/>
                <w:sz w:val="22"/>
                <w:szCs w:val="24"/>
              </w:rPr>
            </w:pPr>
          </w:p>
        </w:tc>
      </w:tr>
      <w:tr w:rsidR="009A3B5D" w:rsidRPr="00AF3955" w:rsidTr="00B759A9">
        <w:tc>
          <w:tcPr>
            <w:tcW w:w="2594" w:type="pct"/>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Start of distribution period</w:t>
            </w:r>
          </w:p>
        </w:tc>
        <w:tc>
          <w:tcPr>
            <w:tcW w:w="2406" w:type="pct"/>
          </w:tcPr>
          <w:p w:rsidR="009A3B5D" w:rsidRPr="00AF3955" w:rsidRDefault="009A3B5D" w:rsidP="00B759A9">
            <w:pPr>
              <w:spacing w:after="0"/>
              <w:jc w:val="right"/>
              <w:rPr>
                <w:rFonts w:ascii="Arial" w:hAnsi="Arial" w:cs="Arial"/>
                <w:sz w:val="22"/>
                <w:szCs w:val="24"/>
              </w:rPr>
            </w:pPr>
          </w:p>
        </w:tc>
      </w:tr>
      <w:tr w:rsidR="009A3B5D" w:rsidRPr="00AF3955" w:rsidTr="00B759A9">
        <w:tc>
          <w:tcPr>
            <w:tcW w:w="2594" w:type="pct"/>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End of distribution period</w:t>
            </w:r>
          </w:p>
        </w:tc>
        <w:tc>
          <w:tcPr>
            <w:tcW w:w="2406" w:type="pct"/>
          </w:tcPr>
          <w:p w:rsidR="009A3B5D" w:rsidRPr="00AF3955" w:rsidRDefault="009A3B5D" w:rsidP="00B759A9">
            <w:pPr>
              <w:spacing w:after="0"/>
              <w:jc w:val="right"/>
              <w:rPr>
                <w:rFonts w:ascii="Arial" w:hAnsi="Arial" w:cs="Arial"/>
                <w:sz w:val="22"/>
                <w:szCs w:val="24"/>
              </w:rPr>
            </w:pPr>
          </w:p>
        </w:tc>
      </w:tr>
      <w:tr w:rsidR="009A3B5D" w:rsidRPr="00AF3955" w:rsidTr="00B759A9">
        <w:tc>
          <w:tcPr>
            <w:tcW w:w="2594" w:type="pct"/>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 xml:space="preserve">Date and description of amendment(s) made to this </w:t>
            </w:r>
            <w:proofErr w:type="spellStart"/>
            <w:r w:rsidRPr="00AF3955">
              <w:rPr>
                <w:rFonts w:ascii="Arial" w:hAnsi="Arial" w:cs="Arial"/>
                <w:sz w:val="22"/>
                <w:szCs w:val="24"/>
              </w:rPr>
              <w:t>crowdfunding</w:t>
            </w:r>
            <w:proofErr w:type="spellEnd"/>
            <w:r w:rsidRPr="00AF3955">
              <w:rPr>
                <w:rFonts w:ascii="Arial" w:hAnsi="Arial" w:cs="Arial"/>
                <w:sz w:val="22"/>
                <w:szCs w:val="24"/>
              </w:rPr>
              <w:t xml:space="preserve"> offering document, if any</w:t>
            </w:r>
          </w:p>
        </w:tc>
        <w:tc>
          <w:tcPr>
            <w:tcW w:w="2406" w:type="pct"/>
          </w:tcPr>
          <w:p w:rsidR="009A3B5D" w:rsidRPr="00AF3955" w:rsidRDefault="009A3B5D" w:rsidP="00B759A9">
            <w:pPr>
              <w:spacing w:after="0"/>
              <w:jc w:val="right"/>
              <w:rPr>
                <w:rFonts w:ascii="Arial" w:hAnsi="Arial" w:cs="Arial"/>
                <w:sz w:val="22"/>
                <w:szCs w:val="24"/>
              </w:rPr>
            </w:pPr>
          </w:p>
        </w:tc>
      </w:tr>
      <w:tr w:rsidR="009A3B5D" w:rsidRPr="00AF3955" w:rsidTr="00B759A9">
        <w:tc>
          <w:tcPr>
            <w:tcW w:w="2594" w:type="pct"/>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 xml:space="preserve">Jurisdiction(s) where securities are being </w:t>
            </w:r>
            <w:r w:rsidRPr="00AF3955">
              <w:rPr>
                <w:rFonts w:ascii="Arial" w:hAnsi="Arial" w:cs="Arial"/>
                <w:sz w:val="22"/>
                <w:szCs w:val="24"/>
              </w:rPr>
              <w:lastRenderedPageBreak/>
              <w:t xml:space="preserve">distributed </w:t>
            </w:r>
          </w:p>
        </w:tc>
        <w:tc>
          <w:tcPr>
            <w:tcW w:w="2406" w:type="pct"/>
          </w:tcPr>
          <w:p w:rsidR="009A3B5D" w:rsidRPr="00AF3955" w:rsidRDefault="009A3B5D" w:rsidP="00B759A9">
            <w:pPr>
              <w:spacing w:after="0"/>
              <w:jc w:val="right"/>
              <w:rPr>
                <w:rFonts w:ascii="Arial" w:hAnsi="Arial" w:cs="Arial"/>
                <w:sz w:val="22"/>
                <w:szCs w:val="24"/>
              </w:rPr>
            </w:pPr>
          </w:p>
        </w:tc>
      </w:tr>
      <w:tr w:rsidR="009A3B5D" w:rsidRPr="00AF3955" w:rsidTr="00B759A9">
        <w:tc>
          <w:tcPr>
            <w:tcW w:w="25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lastRenderedPageBreak/>
              <w:t>Expected proceeds of this distribution (see instruction 2 below)</w:t>
            </w:r>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9A3B5D" w:rsidRPr="00AF3955" w:rsidRDefault="009A3B5D" w:rsidP="00B759A9">
            <w:pPr>
              <w:spacing w:after="0"/>
              <w:jc w:val="right"/>
              <w:rPr>
                <w:rFonts w:ascii="Arial" w:hAnsi="Arial" w:cs="Arial"/>
                <w:sz w:val="22"/>
                <w:szCs w:val="24"/>
              </w:rPr>
            </w:pPr>
            <w:bookmarkStart w:id="3" w:name="_DV_C83"/>
            <w:r w:rsidRPr="00AF3955">
              <w:rPr>
                <w:rFonts w:ascii="Arial" w:hAnsi="Arial" w:cs="Arial"/>
                <w:sz w:val="22"/>
                <w:szCs w:val="24"/>
              </w:rPr>
              <w:t>$</w:t>
            </w:r>
            <w:bookmarkEnd w:id="3"/>
          </w:p>
        </w:tc>
      </w:tr>
      <w:tr w:rsidR="009A3B5D" w:rsidRPr="00AF3955" w:rsidTr="00B759A9">
        <w:tc>
          <w:tcPr>
            <w:tcW w:w="259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9A3B5D" w:rsidRPr="00AF3955" w:rsidRDefault="009A3B5D" w:rsidP="00B759A9">
            <w:pPr>
              <w:spacing w:after="0"/>
              <w:rPr>
                <w:rFonts w:ascii="Arial" w:hAnsi="Arial" w:cs="Arial"/>
                <w:sz w:val="22"/>
                <w:szCs w:val="24"/>
              </w:rPr>
            </w:pPr>
            <w:bookmarkStart w:id="4" w:name="_DV_C84"/>
            <w:r w:rsidRPr="00AF3955">
              <w:rPr>
                <w:rFonts w:ascii="Arial" w:hAnsi="Arial" w:cs="Arial"/>
                <w:sz w:val="22"/>
                <w:szCs w:val="24"/>
              </w:rPr>
              <w:t>Minimum subscription per purchaser, if applicable</w:t>
            </w:r>
            <w:r>
              <w:rPr>
                <w:rFonts w:ascii="Arial" w:hAnsi="Arial" w:cs="Arial"/>
                <w:sz w:val="22"/>
                <w:szCs w:val="24"/>
              </w:rPr>
              <w:t xml:space="preserve"> </w:t>
            </w:r>
            <w:bookmarkEnd w:id="4"/>
          </w:p>
        </w:tc>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9A3B5D" w:rsidRPr="00AF3955" w:rsidRDefault="009A3B5D" w:rsidP="00B759A9">
            <w:pPr>
              <w:spacing w:after="0"/>
              <w:jc w:val="right"/>
              <w:rPr>
                <w:rFonts w:ascii="Arial" w:hAnsi="Arial" w:cs="Arial"/>
                <w:sz w:val="22"/>
                <w:szCs w:val="24"/>
              </w:rPr>
            </w:pPr>
            <w:bookmarkStart w:id="5" w:name="_DV_C85"/>
            <w:r w:rsidRPr="00AF3955">
              <w:rPr>
                <w:rFonts w:ascii="Arial" w:hAnsi="Arial" w:cs="Arial"/>
                <w:sz w:val="22"/>
                <w:szCs w:val="24"/>
              </w:rPr>
              <w:t xml:space="preserve">$ </w:t>
            </w:r>
            <w:bookmarkEnd w:id="5"/>
          </w:p>
        </w:tc>
      </w:tr>
    </w:tbl>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Instructions:</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1. </w:t>
      </w:r>
      <w:r>
        <w:rPr>
          <w:rFonts w:ascii="Arial" w:hAnsi="Arial" w:cs="Arial"/>
          <w:i/>
          <w:sz w:val="24"/>
          <w:szCs w:val="24"/>
        </w:rPr>
        <w:tab/>
      </w:r>
      <w:r w:rsidRPr="00AF3955">
        <w:rPr>
          <w:rFonts w:ascii="Arial" w:hAnsi="Arial" w:cs="Arial"/>
          <w:i/>
          <w:sz w:val="24"/>
          <w:szCs w:val="24"/>
        </w:rPr>
        <w:t>Include the following statement, in bold type as a footnote to the table if the issuer is offering any rewards or benefits: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w:t>
      </w:r>
      <w:r w:rsidRPr="00AF3955">
        <w:rPr>
          <w:rFonts w:ascii="Arial" w:hAnsi="Arial" w:cs="Arial"/>
          <w:b/>
          <w:sz w:val="24"/>
          <w:szCs w:val="24"/>
        </w:rPr>
        <w:t>The disclosure of additional rewards and benefits that are not securities is for information purposes only. A purchaser is cautioned that any rights applicable to a purchaser as result of an offering of rewards or benefits that are not securities are outside the jurisdiction of securities legislation.</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2. </w:t>
      </w:r>
      <w:r w:rsidRPr="00AF3955">
        <w:rPr>
          <w:rFonts w:ascii="Arial" w:hAnsi="Arial" w:cs="Arial"/>
          <w:i/>
          <w:sz w:val="24"/>
          <w:szCs w:val="24"/>
        </w:rPr>
        <w:tab/>
        <w:t xml:space="preserve">The amount disclosed must be the same as the amount in Row A in the table under </w:t>
      </w:r>
      <w:r w:rsidRPr="00AF3955">
        <w:rPr>
          <w:rFonts w:ascii="Arial" w:hAnsi="Arial" w:cs="Arial"/>
          <w:i/>
          <w:sz w:val="24"/>
          <w:szCs w:val="24"/>
          <w:u w:val="single"/>
        </w:rPr>
        <w:t xml:space="preserve">Proceeds to be raised </w:t>
      </w:r>
      <w:r w:rsidRPr="00AF3955">
        <w:rPr>
          <w:rFonts w:ascii="Arial" w:hAnsi="Arial" w:cs="Arial"/>
          <w:i/>
          <w:sz w:val="24"/>
          <w:szCs w:val="24"/>
        </w:rPr>
        <w:t xml:space="preserve">in item 5.2. </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5.2.</w:t>
      </w:r>
      <w:r w:rsidRPr="00A02FBF">
        <w:rPr>
          <w:lang w:val="en-US"/>
        </w:rPr>
        <w:tab/>
        <w:t>Aggregate proceeds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Insert the relevant dollar amount and include the following statement, in bold type:</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r w:rsidRPr="00AF3955">
        <w:rPr>
          <w:rFonts w:ascii="Arial" w:hAnsi="Arial" w:cs="Arial"/>
          <w:b/>
          <w:sz w:val="24"/>
          <w:szCs w:val="24"/>
        </w:rPr>
        <w:t>The issuer requires aggregate minimum proceeds of $_________ to accomplish the business objectives described below.</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Provide the following information in the tables below: </w:t>
      </w:r>
    </w:p>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AF3955">
        <w:rPr>
          <w:rFonts w:ascii="Arial" w:hAnsi="Arial" w:cs="Arial"/>
          <w:sz w:val="24"/>
          <w:szCs w:val="24"/>
          <w:u w:val="single"/>
        </w:rPr>
        <w:t xml:space="preserve">Proceeds to be raised </w:t>
      </w:r>
    </w:p>
    <w:p w:rsidR="009A3B5D" w:rsidRPr="00A312E7" w:rsidRDefault="009A3B5D" w:rsidP="009A3B5D">
      <w:pPr>
        <w:spacing w:after="0"/>
        <w:jc w:val="both"/>
        <w:rPr>
          <w:rFonts w:ascii="Arial" w:hAnsi="Arial" w:cs="Arial"/>
          <w:sz w:val="24"/>
          <w:szCs w:val="24"/>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236"/>
        <w:gridCol w:w="1980"/>
      </w:tblGrid>
      <w:tr w:rsidR="009A3B5D" w:rsidRPr="00AF3955" w:rsidTr="00B759A9">
        <w:tc>
          <w:tcPr>
            <w:tcW w:w="542"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A.</w:t>
            </w:r>
          </w:p>
        </w:tc>
        <w:tc>
          <w:tcPr>
            <w:tcW w:w="5236"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Expected proceeds of this distribution</w:t>
            </w:r>
          </w:p>
        </w:tc>
        <w:tc>
          <w:tcPr>
            <w:tcW w:w="1980"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r w:rsidR="009A3B5D" w:rsidRPr="00AF3955" w:rsidTr="00B759A9">
        <w:tc>
          <w:tcPr>
            <w:tcW w:w="542"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B.</w:t>
            </w:r>
          </w:p>
        </w:tc>
        <w:tc>
          <w:tcPr>
            <w:tcW w:w="5236"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Proceeds expected to be received from concurrent distributions, if any, that will be unconditionally available to the issuer at the time of closing of the distribution (see instruction 1 below)</w:t>
            </w:r>
          </w:p>
        </w:tc>
        <w:tc>
          <w:tcPr>
            <w:tcW w:w="1980"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r w:rsidR="009A3B5D" w:rsidRPr="00AF3955" w:rsidTr="00B759A9">
        <w:tc>
          <w:tcPr>
            <w:tcW w:w="542"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C.</w:t>
            </w:r>
          </w:p>
        </w:tc>
        <w:tc>
          <w:tcPr>
            <w:tcW w:w="5236" w:type="dxa"/>
          </w:tcPr>
          <w:p w:rsidR="009A3B5D" w:rsidRPr="00AF3955" w:rsidRDefault="009A3B5D" w:rsidP="00B759A9">
            <w:pPr>
              <w:spacing w:after="0"/>
              <w:rPr>
                <w:rFonts w:ascii="Arial" w:hAnsi="Arial" w:cs="Arial"/>
                <w:sz w:val="22"/>
                <w:szCs w:val="24"/>
              </w:rPr>
            </w:pPr>
            <w:r w:rsidRPr="00AF3955">
              <w:rPr>
                <w:rFonts w:ascii="Arial" w:hAnsi="Arial" w:cs="Arial"/>
                <w:b/>
                <w:sz w:val="22"/>
                <w:szCs w:val="24"/>
              </w:rPr>
              <w:t>Aggregate minimum proceeds</w:t>
            </w:r>
            <w:r w:rsidRPr="00AF3955">
              <w:rPr>
                <w:rFonts w:ascii="Arial" w:hAnsi="Arial" w:cs="Arial"/>
                <w:sz w:val="22"/>
                <w:szCs w:val="24"/>
              </w:rPr>
              <w:t xml:space="preserve"> C = (A+B) (see instruction 2 below)</w:t>
            </w:r>
          </w:p>
        </w:tc>
        <w:tc>
          <w:tcPr>
            <w:tcW w:w="1980"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r w:rsidR="009A3B5D" w:rsidRPr="00AF3955" w:rsidTr="00B759A9">
        <w:tc>
          <w:tcPr>
            <w:tcW w:w="542"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D.</w:t>
            </w:r>
          </w:p>
        </w:tc>
        <w:tc>
          <w:tcPr>
            <w:tcW w:w="5236"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 xml:space="preserve">Maximum amount the issuer wants to raise </w:t>
            </w:r>
          </w:p>
        </w:tc>
        <w:tc>
          <w:tcPr>
            <w:tcW w:w="1980"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bl>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Instructions:</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1. </w:t>
      </w:r>
      <w:r>
        <w:rPr>
          <w:rFonts w:ascii="Arial" w:hAnsi="Arial" w:cs="Arial"/>
          <w:i/>
          <w:sz w:val="24"/>
          <w:szCs w:val="24"/>
        </w:rPr>
        <w:tab/>
      </w:r>
      <w:r w:rsidRPr="00AF3955">
        <w:rPr>
          <w:rFonts w:ascii="Arial" w:hAnsi="Arial" w:cs="Arial"/>
          <w:i/>
          <w:sz w:val="24"/>
          <w:szCs w:val="24"/>
        </w:rPr>
        <w:t xml:space="preserve">The amount disclosed in Row B should reconcile to the information provided in item 5.3. </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2. </w:t>
      </w:r>
      <w:r>
        <w:rPr>
          <w:rFonts w:ascii="Arial" w:hAnsi="Arial" w:cs="Arial"/>
          <w:i/>
          <w:sz w:val="24"/>
          <w:szCs w:val="24"/>
        </w:rPr>
        <w:tab/>
      </w:r>
      <w:r w:rsidRPr="00AF3955">
        <w:rPr>
          <w:rFonts w:ascii="Arial" w:hAnsi="Arial" w:cs="Arial"/>
          <w:i/>
          <w:sz w:val="24"/>
          <w:szCs w:val="24"/>
        </w:rPr>
        <w:t>The amount disclosed in Row C must be the same as the amount disclosed in the statement at the beginning of this item.</w:t>
      </w:r>
    </w:p>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AF3955">
        <w:rPr>
          <w:rFonts w:ascii="Arial" w:hAnsi="Arial" w:cs="Arial"/>
          <w:sz w:val="24"/>
          <w:szCs w:val="24"/>
          <w:u w:val="single"/>
        </w:rPr>
        <w:t xml:space="preserve">Use of proceeds </w:t>
      </w:r>
    </w:p>
    <w:p w:rsidR="009A3B5D" w:rsidRPr="00A312E7" w:rsidRDefault="009A3B5D" w:rsidP="009A3B5D">
      <w:pPr>
        <w:spacing w:after="0"/>
        <w:jc w:val="both"/>
        <w:rPr>
          <w:rFonts w:ascii="Arial" w:hAnsi="Arial" w:cs="Arial"/>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314"/>
        <w:gridCol w:w="2051"/>
        <w:gridCol w:w="1960"/>
      </w:tblGrid>
      <w:tr w:rsidR="009A3B5D" w:rsidRPr="00AF3955" w:rsidTr="00B759A9">
        <w:tc>
          <w:tcPr>
            <w:tcW w:w="531"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p>
        </w:tc>
        <w:tc>
          <w:tcPr>
            <w:tcW w:w="4314"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 xml:space="preserve">Description of expenses </w:t>
            </w:r>
          </w:p>
        </w:tc>
        <w:tc>
          <w:tcPr>
            <w:tcW w:w="2051" w:type="dxa"/>
            <w:shd w:val="clear" w:color="auto" w:fill="auto"/>
            <w:tcMar>
              <w:top w:w="28" w:type="dxa"/>
              <w:bottom w:w="28" w:type="dxa"/>
            </w:tcMar>
          </w:tcPr>
          <w:p w:rsidR="009A3B5D" w:rsidRPr="00AF3955" w:rsidRDefault="009A3B5D" w:rsidP="00B759A9">
            <w:pPr>
              <w:spacing w:after="0"/>
              <w:rPr>
                <w:rFonts w:ascii="Arial" w:hAnsi="Arial" w:cs="Arial"/>
                <w:sz w:val="22"/>
                <w:szCs w:val="24"/>
              </w:rPr>
            </w:pPr>
            <w:r w:rsidRPr="00AF3955">
              <w:rPr>
                <w:rFonts w:ascii="Arial" w:hAnsi="Arial" w:cs="Arial"/>
                <w:sz w:val="22"/>
                <w:szCs w:val="24"/>
              </w:rPr>
              <w:t xml:space="preserve">Assuming aggregate minimum proceeds </w:t>
            </w:r>
          </w:p>
        </w:tc>
        <w:tc>
          <w:tcPr>
            <w:tcW w:w="1960"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Assuming maximum amount raised, if applicable</w:t>
            </w:r>
          </w:p>
        </w:tc>
      </w:tr>
      <w:tr w:rsidR="009A3B5D" w:rsidRPr="00AF3955" w:rsidTr="00B759A9">
        <w:tc>
          <w:tcPr>
            <w:tcW w:w="531"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A.</w:t>
            </w:r>
          </w:p>
        </w:tc>
        <w:tc>
          <w:tcPr>
            <w:tcW w:w="4314"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Fees to be paid to funding portal (see instructions 1 and 2 below)</w:t>
            </w:r>
          </w:p>
        </w:tc>
        <w:tc>
          <w:tcPr>
            <w:tcW w:w="2051"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c>
          <w:tcPr>
            <w:tcW w:w="1960" w:type="dxa"/>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r w:rsidR="009A3B5D" w:rsidRPr="00AF3955" w:rsidTr="00B759A9">
        <w:tc>
          <w:tcPr>
            <w:tcW w:w="531"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B.</w:t>
            </w:r>
          </w:p>
        </w:tc>
        <w:tc>
          <w:tcPr>
            <w:tcW w:w="4314"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Other expenses of this distribution (see instruction 3 below)</w:t>
            </w:r>
          </w:p>
        </w:tc>
        <w:tc>
          <w:tcPr>
            <w:tcW w:w="2051"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c>
          <w:tcPr>
            <w:tcW w:w="1960" w:type="dxa"/>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r w:rsidR="009A3B5D" w:rsidRPr="00AF3955" w:rsidTr="00B759A9">
        <w:tc>
          <w:tcPr>
            <w:tcW w:w="531"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C.</w:t>
            </w:r>
          </w:p>
        </w:tc>
        <w:tc>
          <w:tcPr>
            <w:tcW w:w="4314" w:type="dxa"/>
          </w:tcPr>
          <w:p w:rsidR="009A3B5D" w:rsidRPr="00AF3955" w:rsidRDefault="009A3B5D" w:rsidP="00B759A9">
            <w:pPr>
              <w:spacing w:after="0"/>
              <w:rPr>
                <w:rFonts w:ascii="Arial" w:hAnsi="Arial" w:cs="Arial"/>
                <w:sz w:val="22"/>
                <w:szCs w:val="24"/>
              </w:rPr>
            </w:pPr>
            <w:r w:rsidRPr="00AF3955">
              <w:rPr>
                <w:rFonts w:ascii="Arial" w:hAnsi="Arial" w:cs="Arial"/>
                <w:sz w:val="22"/>
                <w:szCs w:val="24"/>
              </w:rPr>
              <w:t>Funds to accomplish business objectives (see instruction 4)</w:t>
            </w:r>
          </w:p>
        </w:tc>
        <w:tc>
          <w:tcPr>
            <w:tcW w:w="2051"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c>
          <w:tcPr>
            <w:tcW w:w="1960" w:type="dxa"/>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r w:rsidR="009A3B5D" w:rsidRPr="00AF3955" w:rsidTr="00B759A9">
        <w:tc>
          <w:tcPr>
            <w:tcW w:w="531" w:type="dxa"/>
            <w:shd w:val="clear" w:color="auto" w:fill="auto"/>
            <w:tcMar>
              <w:top w:w="28" w:type="dxa"/>
              <w:bottom w:w="28" w:type="dxa"/>
            </w:tcMar>
          </w:tcPr>
          <w:p w:rsidR="009A3B5D" w:rsidRPr="00AF3955" w:rsidRDefault="009A3B5D" w:rsidP="00B759A9">
            <w:pPr>
              <w:spacing w:after="0"/>
              <w:jc w:val="both"/>
              <w:rPr>
                <w:rFonts w:ascii="Arial" w:hAnsi="Arial" w:cs="Arial"/>
                <w:sz w:val="22"/>
                <w:szCs w:val="24"/>
              </w:rPr>
            </w:pPr>
            <w:r w:rsidRPr="00AF3955">
              <w:rPr>
                <w:rFonts w:ascii="Arial" w:hAnsi="Arial" w:cs="Arial"/>
                <w:sz w:val="22"/>
                <w:szCs w:val="24"/>
              </w:rPr>
              <w:t>D.</w:t>
            </w:r>
          </w:p>
        </w:tc>
        <w:tc>
          <w:tcPr>
            <w:tcW w:w="4314" w:type="dxa"/>
          </w:tcPr>
          <w:p w:rsidR="009A3B5D" w:rsidRPr="00AF3955" w:rsidRDefault="009A3B5D" w:rsidP="00B759A9">
            <w:pPr>
              <w:spacing w:after="0"/>
              <w:rPr>
                <w:rFonts w:ascii="Arial" w:hAnsi="Arial" w:cs="Arial"/>
                <w:sz w:val="22"/>
                <w:szCs w:val="24"/>
              </w:rPr>
            </w:pPr>
            <w:r w:rsidRPr="00AF3955">
              <w:rPr>
                <w:rFonts w:ascii="Arial" w:hAnsi="Arial" w:cs="Arial"/>
                <w:b/>
                <w:sz w:val="22"/>
                <w:szCs w:val="24"/>
              </w:rPr>
              <w:t>Total</w:t>
            </w:r>
            <w:r w:rsidRPr="00AF3955">
              <w:rPr>
                <w:rFonts w:ascii="Arial" w:hAnsi="Arial" w:cs="Arial"/>
                <w:sz w:val="22"/>
                <w:szCs w:val="24"/>
              </w:rPr>
              <w:t xml:space="preserve"> (see instruction 5)</w:t>
            </w:r>
          </w:p>
        </w:tc>
        <w:tc>
          <w:tcPr>
            <w:tcW w:w="2051" w:type="dxa"/>
            <w:shd w:val="clear" w:color="auto" w:fill="auto"/>
            <w:tcMar>
              <w:top w:w="28" w:type="dxa"/>
              <w:bottom w:w="28" w:type="dxa"/>
            </w:tcMar>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c>
          <w:tcPr>
            <w:tcW w:w="1960" w:type="dxa"/>
          </w:tcPr>
          <w:p w:rsidR="009A3B5D" w:rsidRPr="00AF3955" w:rsidRDefault="009A3B5D" w:rsidP="00B759A9">
            <w:pPr>
              <w:spacing w:after="0"/>
              <w:jc w:val="right"/>
              <w:rPr>
                <w:rFonts w:ascii="Arial" w:hAnsi="Arial" w:cs="Arial"/>
                <w:sz w:val="22"/>
                <w:szCs w:val="24"/>
              </w:rPr>
            </w:pPr>
            <w:r w:rsidRPr="00AF3955">
              <w:rPr>
                <w:rFonts w:ascii="Arial" w:hAnsi="Arial" w:cs="Arial"/>
                <w:sz w:val="22"/>
                <w:szCs w:val="24"/>
              </w:rPr>
              <w:t>$</w:t>
            </w:r>
          </w:p>
        </w:tc>
      </w:tr>
    </w:tbl>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Instructions:</w:t>
      </w:r>
    </w:p>
    <w:p w:rsidR="009A3B5D" w:rsidRPr="00AF3955" w:rsidRDefault="009A3B5D" w:rsidP="009A3B5D">
      <w:pPr>
        <w:spacing w:after="0"/>
        <w:jc w:val="both"/>
        <w:rPr>
          <w:rFonts w:ascii="Arial" w:hAnsi="Arial" w:cs="Arial"/>
          <w:i/>
          <w:sz w:val="24"/>
          <w:szCs w:val="24"/>
        </w:rPr>
      </w:pPr>
      <w:r>
        <w:rPr>
          <w:rFonts w:ascii="Arial" w:hAnsi="Arial" w:cs="Arial"/>
          <w:i/>
          <w:sz w:val="24"/>
          <w:szCs w:val="24"/>
        </w:rPr>
        <w:t>1</w:t>
      </w:r>
      <w:r w:rsidRPr="00AF3955">
        <w:rPr>
          <w:rFonts w:ascii="Arial" w:hAnsi="Arial" w:cs="Arial"/>
          <w:i/>
          <w:sz w:val="24"/>
          <w:szCs w:val="24"/>
        </w:rPr>
        <w:t>.</w:t>
      </w:r>
      <w:r>
        <w:rPr>
          <w:rFonts w:ascii="Arial" w:hAnsi="Arial" w:cs="Arial"/>
          <w:i/>
          <w:sz w:val="24"/>
          <w:szCs w:val="24"/>
        </w:rPr>
        <w:tab/>
      </w:r>
      <w:r w:rsidRPr="00AF3955">
        <w:rPr>
          <w:rFonts w:ascii="Arial" w:hAnsi="Arial" w:cs="Arial"/>
          <w:i/>
          <w:sz w:val="24"/>
          <w:szCs w:val="24"/>
        </w:rPr>
        <w:t>Describe the fees (e.g., commission, arranging fee or other fee) that the funding portal is charging for its services. Describe each type of fee and the estimated amount to be paid for each type. If a commission is being paid, indicate the percentage that the commission will represent of the gross proceeds of the distribution.</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2. </w:t>
      </w:r>
      <w:r>
        <w:rPr>
          <w:rFonts w:ascii="Arial" w:hAnsi="Arial" w:cs="Arial"/>
          <w:i/>
          <w:sz w:val="24"/>
          <w:szCs w:val="24"/>
        </w:rPr>
        <w:tab/>
      </w:r>
      <w:r w:rsidRPr="00AF3955">
        <w:rPr>
          <w:rFonts w:ascii="Arial" w:hAnsi="Arial" w:cs="Arial"/>
          <w:i/>
          <w:sz w:val="24"/>
          <w:szCs w:val="24"/>
        </w:rPr>
        <w:t>Disclose the estimated number and value of the issuer’s securities to be issued, if any, in consideration for all or a portion of the portal’s fees.</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3. </w:t>
      </w:r>
      <w:r>
        <w:rPr>
          <w:rFonts w:ascii="Arial" w:hAnsi="Arial" w:cs="Arial"/>
          <w:i/>
          <w:sz w:val="24"/>
          <w:szCs w:val="24"/>
        </w:rPr>
        <w:tab/>
      </w:r>
      <w:r w:rsidRPr="00AF3955">
        <w:rPr>
          <w:rFonts w:ascii="Arial" w:hAnsi="Arial" w:cs="Arial"/>
          <w:i/>
          <w:sz w:val="24"/>
          <w:szCs w:val="24"/>
        </w:rPr>
        <w:t>State the nature of each expense (e.g. legal, accounting, audit) and the estimated amount of the expense.</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4. </w:t>
      </w:r>
      <w:r>
        <w:rPr>
          <w:rFonts w:ascii="Arial" w:hAnsi="Arial" w:cs="Arial"/>
          <w:i/>
          <w:sz w:val="24"/>
          <w:szCs w:val="24"/>
        </w:rPr>
        <w:tab/>
      </w:r>
      <w:r w:rsidRPr="00AF3955">
        <w:rPr>
          <w:rFonts w:ascii="Arial" w:hAnsi="Arial" w:cs="Arial"/>
          <w:i/>
          <w:sz w:val="24"/>
          <w:szCs w:val="24"/>
        </w:rPr>
        <w:t>State the business objectives the issuer expects to accomplish using the proceeds to be raised, assuming: (</w:t>
      </w:r>
      <w:proofErr w:type="spellStart"/>
      <w:r w:rsidRPr="00AF3955">
        <w:rPr>
          <w:rFonts w:ascii="Arial" w:hAnsi="Arial" w:cs="Arial"/>
          <w:i/>
          <w:sz w:val="24"/>
          <w:szCs w:val="24"/>
        </w:rPr>
        <w:t>i</w:t>
      </w:r>
      <w:proofErr w:type="spellEnd"/>
      <w:r w:rsidRPr="00AF3955">
        <w:rPr>
          <w:rFonts w:ascii="Arial" w:hAnsi="Arial" w:cs="Arial"/>
          <w:i/>
          <w:sz w:val="24"/>
          <w:szCs w:val="24"/>
        </w:rPr>
        <w:t>) the aggregate minimum proceeds are raised; and (ii) if applicable, the maximum amount is raised. Describe each business objective and state the estimated time period for the objective to be accomplished and the costs related to accomplishing it. Each business objective must be included in a separate row in the table.</w:t>
      </w:r>
    </w:p>
    <w:p w:rsidR="009A3B5D" w:rsidRPr="00AF3955" w:rsidRDefault="009A3B5D" w:rsidP="009A3B5D">
      <w:pPr>
        <w:spacing w:after="0"/>
        <w:jc w:val="both"/>
        <w:rPr>
          <w:rFonts w:ascii="Arial" w:hAnsi="Arial" w:cs="Arial"/>
          <w:i/>
          <w:sz w:val="24"/>
          <w:szCs w:val="24"/>
        </w:rPr>
      </w:pPr>
      <w:r w:rsidRPr="00AF3955">
        <w:rPr>
          <w:rFonts w:ascii="Arial" w:hAnsi="Arial" w:cs="Arial"/>
          <w:i/>
          <w:sz w:val="24"/>
          <w:szCs w:val="24"/>
        </w:rPr>
        <w:t xml:space="preserve">5. </w:t>
      </w:r>
      <w:r>
        <w:rPr>
          <w:rFonts w:ascii="Arial" w:hAnsi="Arial" w:cs="Arial"/>
          <w:i/>
          <w:sz w:val="24"/>
          <w:szCs w:val="24"/>
        </w:rPr>
        <w:tab/>
      </w:r>
      <w:r w:rsidRPr="00AF3955">
        <w:rPr>
          <w:rFonts w:ascii="Arial" w:hAnsi="Arial" w:cs="Arial"/>
          <w:i/>
          <w:sz w:val="24"/>
          <w:szCs w:val="24"/>
        </w:rPr>
        <w:t xml:space="preserve">The total dollar amount of the proceeds to be raised must be accounted for in the table. The amount disclosed in Row D under the column </w:t>
      </w:r>
      <w:proofErr w:type="gramStart"/>
      <w:r w:rsidRPr="00AF3955">
        <w:rPr>
          <w:rFonts w:ascii="Arial" w:hAnsi="Arial" w:cs="Arial"/>
          <w:i/>
          <w:sz w:val="24"/>
          <w:szCs w:val="24"/>
          <w:u w:val="single"/>
        </w:rPr>
        <w:t>Assuming</w:t>
      </w:r>
      <w:proofErr w:type="gramEnd"/>
      <w:r w:rsidRPr="00AF3955">
        <w:rPr>
          <w:rFonts w:ascii="Arial" w:hAnsi="Arial" w:cs="Arial"/>
          <w:i/>
          <w:sz w:val="24"/>
          <w:szCs w:val="24"/>
          <w:u w:val="single"/>
        </w:rPr>
        <w:t xml:space="preserve"> aggregate minimum proceeds</w:t>
      </w:r>
      <w:r w:rsidRPr="00AF3955">
        <w:rPr>
          <w:rFonts w:ascii="Arial" w:hAnsi="Arial" w:cs="Arial"/>
          <w:i/>
          <w:sz w:val="24"/>
          <w:szCs w:val="24"/>
        </w:rPr>
        <w:t xml:space="preserve"> must be the same as the amount in Row C in the table under </w:t>
      </w:r>
      <w:r w:rsidRPr="00AF3955">
        <w:rPr>
          <w:rFonts w:ascii="Arial" w:hAnsi="Arial" w:cs="Arial"/>
          <w:i/>
          <w:sz w:val="24"/>
          <w:szCs w:val="24"/>
          <w:u w:val="single"/>
        </w:rPr>
        <w:t>Proceeds to be raised</w:t>
      </w:r>
      <w:r w:rsidRPr="00AF3955">
        <w:rPr>
          <w:rFonts w:ascii="Arial" w:hAnsi="Arial" w:cs="Arial"/>
          <w:i/>
          <w:sz w:val="24"/>
          <w:szCs w:val="24"/>
        </w:rPr>
        <w:t xml:space="preserve"> in this item. The amount disclosed in Row D under the column </w:t>
      </w:r>
      <w:proofErr w:type="gramStart"/>
      <w:r w:rsidRPr="00AF3955">
        <w:rPr>
          <w:rFonts w:ascii="Arial" w:hAnsi="Arial" w:cs="Arial"/>
          <w:i/>
          <w:sz w:val="24"/>
          <w:szCs w:val="24"/>
          <w:u w:val="single"/>
        </w:rPr>
        <w:t>Assuming</w:t>
      </w:r>
      <w:proofErr w:type="gramEnd"/>
      <w:r w:rsidRPr="00AF3955">
        <w:rPr>
          <w:rFonts w:ascii="Arial" w:hAnsi="Arial" w:cs="Arial"/>
          <w:i/>
          <w:sz w:val="24"/>
          <w:szCs w:val="24"/>
          <w:u w:val="single"/>
        </w:rPr>
        <w:t xml:space="preserve"> maximum amount raised, if applicable</w:t>
      </w:r>
      <w:r w:rsidRPr="00AF3955">
        <w:rPr>
          <w:rFonts w:ascii="Arial" w:hAnsi="Arial" w:cs="Arial"/>
          <w:i/>
          <w:sz w:val="24"/>
          <w:szCs w:val="24"/>
        </w:rPr>
        <w:t xml:space="preserve"> must be the same as the amount in Row D in the table under </w:t>
      </w:r>
      <w:r w:rsidRPr="00AF3955">
        <w:rPr>
          <w:rFonts w:ascii="Arial" w:hAnsi="Arial" w:cs="Arial"/>
          <w:i/>
          <w:sz w:val="24"/>
          <w:szCs w:val="24"/>
          <w:u w:val="single"/>
        </w:rPr>
        <w:t>Proceeds to be raised</w:t>
      </w:r>
      <w:r w:rsidRPr="00AF3955">
        <w:rPr>
          <w:rFonts w:ascii="Arial" w:hAnsi="Arial" w:cs="Arial"/>
          <w:i/>
          <w:sz w:val="24"/>
          <w:szCs w:val="24"/>
        </w:rPr>
        <w:t xml:space="preserve"> in this item.</w:t>
      </w:r>
    </w:p>
    <w:p w:rsidR="009A3B5D" w:rsidRPr="00A312E7" w:rsidRDefault="009A3B5D" w:rsidP="009A3B5D">
      <w:pPr>
        <w:spacing w:after="0"/>
        <w:jc w:val="both"/>
        <w:rPr>
          <w:rFonts w:ascii="Arial" w:hAnsi="Arial" w:cs="Arial"/>
          <w:sz w:val="24"/>
          <w:szCs w:val="24"/>
        </w:rPr>
      </w:pPr>
    </w:p>
    <w:p w:rsidR="009A3B5D" w:rsidRPr="00AF3955"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AF3955">
        <w:rPr>
          <w:rFonts w:ascii="Arial" w:hAnsi="Arial" w:cs="Arial"/>
          <w:sz w:val="24"/>
          <w:szCs w:val="24"/>
          <w:u w:val="single"/>
        </w:rPr>
        <w:t>Business Acquisition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If any of the proceeds will be used by the issuer to acquire, invest in, or merge with a business, disclose, for that business, the information required by items 3 and 6.3, together with other relevant information.</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5.3.</w:t>
      </w:r>
      <w:r w:rsidRPr="00A02FBF">
        <w:rPr>
          <w:lang w:val="en-US"/>
        </w:rPr>
        <w:tab/>
        <w:t>Concurrent distributions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If the proceeds of a concurrent distribution will be unconditionally available to the issuer at the time of closing of the distribution, provide the following information for each </w:t>
      </w:r>
      <w:r w:rsidRPr="00A312E7">
        <w:rPr>
          <w:rFonts w:ascii="Arial" w:hAnsi="Arial" w:cs="Arial"/>
          <w:sz w:val="24"/>
          <w:szCs w:val="24"/>
        </w:rPr>
        <w:lastRenderedPageBreak/>
        <w:t>distribution by any member of the issuer group that is intended to be conducted, at least in part, during the distribution period: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type</w:t>
      </w:r>
      <w:proofErr w:type="gramEnd"/>
      <w:r w:rsidRPr="00A312E7">
        <w:rPr>
          <w:rFonts w:ascii="Arial" w:hAnsi="Arial" w:cs="Arial"/>
          <w:sz w:val="24"/>
          <w:szCs w:val="24"/>
        </w:rPr>
        <w:t xml:space="preserve"> of securities being distributed in concurrent distribution;</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proofErr w:type="gramStart"/>
      <w:r w:rsidRPr="00A312E7">
        <w:rPr>
          <w:rFonts w:ascii="Arial" w:hAnsi="Arial" w:cs="Arial"/>
          <w:sz w:val="24"/>
          <w:szCs w:val="24"/>
        </w:rPr>
        <w:t>b</w:t>
      </w:r>
      <w:proofErr w:type="gramEnd"/>
      <w:r w:rsidRPr="00A312E7">
        <w:rPr>
          <w:rFonts w:ascii="Arial" w:hAnsi="Arial" w:cs="Arial"/>
          <w:sz w:val="24"/>
          <w:szCs w:val="24"/>
        </w:rPr>
        <w:t>)</w:t>
      </w:r>
      <w:r w:rsidRPr="00A312E7">
        <w:rPr>
          <w:rFonts w:ascii="Arial" w:hAnsi="Arial" w:cs="Arial"/>
          <w:sz w:val="24"/>
          <w:szCs w:val="24"/>
        </w:rPr>
        <w:tab/>
        <w:t>proposed size of concurrent distribution;</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proofErr w:type="gramStart"/>
      <w:r w:rsidRPr="00A312E7">
        <w:rPr>
          <w:rFonts w:ascii="Arial" w:hAnsi="Arial" w:cs="Arial"/>
          <w:sz w:val="24"/>
          <w:szCs w:val="24"/>
        </w:rPr>
        <w:t>c</w:t>
      </w:r>
      <w:proofErr w:type="gramEnd"/>
      <w:r w:rsidRPr="00A312E7">
        <w:rPr>
          <w:rFonts w:ascii="Arial" w:hAnsi="Arial" w:cs="Arial"/>
          <w:sz w:val="24"/>
          <w:szCs w:val="24"/>
        </w:rPr>
        <w:t>)</w:t>
      </w:r>
      <w:r w:rsidRPr="00A312E7">
        <w:rPr>
          <w:rFonts w:ascii="Arial" w:hAnsi="Arial" w:cs="Arial"/>
          <w:sz w:val="24"/>
          <w:szCs w:val="24"/>
        </w:rPr>
        <w:tab/>
        <w:t xml:space="preserve">proposed closing date of concurrent distribution;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w:t>
      </w:r>
      <w:r w:rsidRPr="00A312E7">
        <w:rPr>
          <w:rFonts w:ascii="Arial" w:hAnsi="Arial" w:cs="Arial"/>
          <w:sz w:val="24"/>
          <w:szCs w:val="24"/>
        </w:rPr>
        <w:tab/>
      </w:r>
      <w:proofErr w:type="gramStart"/>
      <w:r w:rsidRPr="00A312E7">
        <w:rPr>
          <w:rFonts w:ascii="Arial" w:hAnsi="Arial" w:cs="Arial"/>
          <w:sz w:val="24"/>
          <w:szCs w:val="24"/>
        </w:rPr>
        <w:t>price</w:t>
      </w:r>
      <w:proofErr w:type="gramEnd"/>
      <w:r w:rsidRPr="00A312E7">
        <w:rPr>
          <w:rFonts w:ascii="Arial" w:hAnsi="Arial" w:cs="Arial"/>
          <w:sz w:val="24"/>
          <w:szCs w:val="24"/>
        </w:rPr>
        <w:t xml:space="preserve"> and terms of securities to be distributed in concurrent distribution.</w:t>
      </w:r>
    </w:p>
    <w:p w:rsidR="009A3B5D" w:rsidRPr="00A312E7" w:rsidRDefault="009A3B5D" w:rsidP="009A3B5D">
      <w:pPr>
        <w:spacing w:after="0"/>
        <w:jc w:val="both"/>
        <w:rPr>
          <w:rFonts w:ascii="Arial" w:hAnsi="Arial" w:cs="Arial"/>
          <w:sz w:val="24"/>
          <w:szCs w:val="24"/>
        </w:rPr>
      </w:pPr>
    </w:p>
    <w:p w:rsidR="009A3B5D" w:rsidRPr="00F32EBD" w:rsidRDefault="009A3B5D" w:rsidP="009A3B5D">
      <w:pPr>
        <w:spacing w:after="0"/>
        <w:jc w:val="both"/>
        <w:rPr>
          <w:rFonts w:ascii="Arial" w:hAnsi="Arial" w:cs="Arial"/>
          <w:i/>
          <w:sz w:val="24"/>
          <w:szCs w:val="24"/>
        </w:rPr>
      </w:pPr>
      <w:r w:rsidRPr="00A312E7">
        <w:rPr>
          <w:rFonts w:ascii="Arial" w:hAnsi="Arial" w:cs="Arial"/>
          <w:sz w:val="24"/>
          <w:szCs w:val="24"/>
        </w:rPr>
        <w:tab/>
      </w:r>
      <w:r w:rsidRPr="00F32EBD">
        <w:rPr>
          <w:rFonts w:ascii="Arial" w:hAnsi="Arial" w:cs="Arial"/>
          <w:i/>
          <w:sz w:val="24"/>
          <w:szCs w:val="24"/>
        </w:rPr>
        <w:t>Instruction: If during the course of this distribution: (</w:t>
      </w:r>
      <w:proofErr w:type="spellStart"/>
      <w:r w:rsidRPr="00F32EBD">
        <w:rPr>
          <w:rFonts w:ascii="Arial" w:hAnsi="Arial" w:cs="Arial"/>
          <w:i/>
          <w:sz w:val="24"/>
          <w:szCs w:val="24"/>
        </w:rPr>
        <w:t>i</w:t>
      </w:r>
      <w:proofErr w:type="spellEnd"/>
      <w:r w:rsidRPr="00F32EBD">
        <w:rPr>
          <w:rFonts w:ascii="Arial" w:hAnsi="Arial" w:cs="Arial"/>
          <w:i/>
          <w:sz w:val="24"/>
          <w:szCs w:val="24"/>
        </w:rPr>
        <w:t xml:space="preserve">) there is any change in the size, type of security, price per security, or other terms and conditions in a concurrent distribution being made by the issuer; (ii) there is any change in the amount of proceeds proposed to be received by the issuer from a concurrent distribution being made by a member of the issuer group, other than the issuer; or (iii) a new distribution is commenced by any member of the issuer group where the proceeds of the distribution will be unconditionally available to the issuer, this </w:t>
      </w:r>
      <w:proofErr w:type="spellStart"/>
      <w:r w:rsidRPr="00F32EBD">
        <w:rPr>
          <w:rFonts w:ascii="Arial" w:hAnsi="Arial" w:cs="Arial"/>
          <w:i/>
          <w:sz w:val="24"/>
          <w:szCs w:val="24"/>
        </w:rPr>
        <w:t>crowdfunding</w:t>
      </w:r>
      <w:proofErr w:type="spellEnd"/>
      <w:r w:rsidRPr="00F32EBD">
        <w:rPr>
          <w:rFonts w:ascii="Arial" w:hAnsi="Arial" w:cs="Arial"/>
          <w:i/>
          <w:sz w:val="24"/>
          <w:szCs w:val="24"/>
        </w:rPr>
        <w:t xml:space="preserve"> offering document must be amended to reflect this development.</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5.4.</w:t>
      </w:r>
      <w:r w:rsidRPr="00A02FBF">
        <w:rPr>
          <w:lang w:val="en-US"/>
        </w:rPr>
        <w:tab/>
        <w:t>Description of securities distributed and relevant rights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This security gives you the following rights (choose all that apply):</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122135989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A312E7">
        <w:rPr>
          <w:rFonts w:ascii="Arial" w:hAnsi="Arial" w:cs="Arial"/>
          <w:sz w:val="24"/>
          <w:szCs w:val="24"/>
        </w:rPr>
        <w:t xml:space="preserve">Voting rights; </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14669539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A312E7">
        <w:rPr>
          <w:rFonts w:ascii="Arial" w:hAnsi="Arial" w:cs="Arial"/>
          <w:sz w:val="24"/>
          <w:szCs w:val="24"/>
        </w:rPr>
        <w:t>Interest or dividends;</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9838521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A312E7">
        <w:rPr>
          <w:rFonts w:ascii="Arial" w:hAnsi="Arial" w:cs="Arial"/>
          <w:sz w:val="24"/>
          <w:szCs w:val="24"/>
        </w:rPr>
        <w:t>Redemption rights;</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189731117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A312E7">
        <w:rPr>
          <w:rFonts w:ascii="Arial" w:hAnsi="Arial" w:cs="Arial"/>
          <w:sz w:val="24"/>
          <w:szCs w:val="24"/>
        </w:rPr>
        <w:t>Rights on dissolution;</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7284568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A312E7">
        <w:rPr>
          <w:rFonts w:ascii="Arial" w:hAnsi="Arial" w:cs="Arial"/>
          <w:sz w:val="24"/>
          <w:szCs w:val="24"/>
        </w:rPr>
        <w:t>Conversion rights: Each security is convertible into</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Pr>
          <w:rFonts w:ascii="Arial" w:hAnsi="Arial" w:cs="Arial"/>
          <w:sz w:val="24"/>
          <w:szCs w:val="24"/>
        </w:rPr>
        <w:tab/>
      </w:r>
      <w:r w:rsidRPr="00A312E7">
        <w:rPr>
          <w:rFonts w:ascii="Arial" w:hAnsi="Arial" w:cs="Arial"/>
          <w:sz w:val="24"/>
          <w:szCs w:val="24"/>
        </w:rPr>
        <w:t>______________________</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3878522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A312E7">
        <w:rPr>
          <w:rFonts w:ascii="Arial" w:hAnsi="Arial" w:cs="Arial"/>
          <w:sz w:val="24"/>
          <w:szCs w:val="24"/>
        </w:rPr>
        <w:t>Other (describe) ____________________________</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Provide a description of any right to receive interest or dividends.</w:t>
      </w:r>
    </w:p>
    <w:p w:rsidR="009A3B5D" w:rsidRPr="00A312E7" w:rsidRDefault="009A3B5D" w:rsidP="009A3B5D">
      <w:pPr>
        <w:spacing w:after="0"/>
        <w:jc w:val="both"/>
        <w:rPr>
          <w:rFonts w:ascii="Arial" w:hAnsi="Arial" w:cs="Arial"/>
          <w:sz w:val="24"/>
          <w:szCs w:val="24"/>
        </w:rPr>
      </w:pPr>
    </w:p>
    <w:p w:rsidR="009A3B5D" w:rsidRPr="00927171"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927171">
        <w:rPr>
          <w:rFonts w:ascii="Arial" w:hAnsi="Arial" w:cs="Arial"/>
          <w:sz w:val="24"/>
          <w:szCs w:val="24"/>
          <w:u w:val="single"/>
        </w:rPr>
        <w:t>Other rights or obligations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State whether purchasers will have protections such as tag-along or pre-emptive rights. If no such rights will be provided or are minimal in nature, explain: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risks associated with being a minority security holder;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that</w:t>
      </w:r>
      <w:proofErr w:type="gramEnd"/>
      <w:r w:rsidRPr="00A312E7">
        <w:rPr>
          <w:rFonts w:ascii="Arial" w:hAnsi="Arial" w:cs="Arial"/>
          <w:sz w:val="24"/>
          <w:szCs w:val="24"/>
        </w:rPr>
        <w:t xml:space="preserve"> the absence of such rights affects the value of the securities.</w:t>
      </w:r>
    </w:p>
    <w:p w:rsidR="009A3B5D" w:rsidRPr="00A312E7" w:rsidRDefault="009A3B5D" w:rsidP="009A3B5D">
      <w:pPr>
        <w:spacing w:after="0"/>
        <w:jc w:val="both"/>
        <w:rPr>
          <w:rFonts w:ascii="Arial" w:hAnsi="Arial" w:cs="Arial"/>
          <w:sz w:val="24"/>
          <w:szCs w:val="24"/>
        </w:rPr>
      </w:pPr>
    </w:p>
    <w:p w:rsidR="009A3B5D" w:rsidRPr="00927171" w:rsidRDefault="009A3B5D" w:rsidP="009A3B5D">
      <w:pPr>
        <w:keepNext/>
        <w:spacing w:after="0"/>
        <w:jc w:val="both"/>
        <w:rPr>
          <w:rFonts w:ascii="Arial" w:hAnsi="Arial" w:cs="Arial"/>
          <w:sz w:val="24"/>
          <w:szCs w:val="24"/>
          <w:u w:val="single"/>
        </w:rPr>
      </w:pPr>
      <w:r w:rsidRPr="00A312E7">
        <w:rPr>
          <w:rFonts w:ascii="Arial" w:hAnsi="Arial" w:cs="Arial"/>
          <w:sz w:val="24"/>
          <w:szCs w:val="24"/>
        </w:rPr>
        <w:lastRenderedPageBreak/>
        <w:tab/>
      </w:r>
      <w:r w:rsidRPr="00927171">
        <w:rPr>
          <w:rFonts w:ascii="Arial" w:hAnsi="Arial" w:cs="Arial"/>
          <w:sz w:val="24"/>
          <w:szCs w:val="24"/>
          <w:u w:val="single"/>
        </w:rPr>
        <w:t>Any other restrictions or conditions</w:t>
      </w:r>
    </w:p>
    <w:p w:rsidR="009A3B5D" w:rsidRPr="00A312E7" w:rsidRDefault="009A3B5D" w:rsidP="009A3B5D">
      <w:pPr>
        <w:keepNext/>
        <w:spacing w:after="0"/>
        <w:jc w:val="both"/>
        <w:rPr>
          <w:rFonts w:ascii="Arial" w:hAnsi="Arial" w:cs="Arial"/>
          <w:sz w:val="24"/>
          <w:szCs w:val="24"/>
        </w:rPr>
      </w:pPr>
    </w:p>
    <w:p w:rsidR="009A3B5D" w:rsidRPr="00A312E7" w:rsidRDefault="009A3B5D" w:rsidP="009A3B5D">
      <w:pPr>
        <w:keepNext/>
        <w:spacing w:after="0"/>
        <w:jc w:val="both"/>
        <w:rPr>
          <w:rFonts w:ascii="Arial" w:hAnsi="Arial" w:cs="Arial"/>
          <w:sz w:val="24"/>
          <w:szCs w:val="24"/>
        </w:rPr>
      </w:pPr>
      <w:r w:rsidRPr="00A312E7">
        <w:rPr>
          <w:rFonts w:ascii="Arial" w:hAnsi="Arial" w:cs="Arial"/>
          <w:sz w:val="24"/>
          <w:szCs w:val="24"/>
        </w:rPr>
        <w:tab/>
        <w:t>Provide a brief summary of any other restrictions or conditions that attach to the securities being distributed.</w:t>
      </w:r>
    </w:p>
    <w:p w:rsidR="009A3B5D" w:rsidRPr="00A312E7" w:rsidRDefault="009A3B5D" w:rsidP="009A3B5D">
      <w:pPr>
        <w:spacing w:after="0"/>
        <w:jc w:val="both"/>
        <w:rPr>
          <w:rFonts w:ascii="Arial" w:hAnsi="Arial" w:cs="Arial"/>
          <w:sz w:val="24"/>
          <w:szCs w:val="24"/>
        </w:rPr>
      </w:pPr>
    </w:p>
    <w:p w:rsidR="009A3B5D" w:rsidRPr="00927171"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927171">
        <w:rPr>
          <w:rFonts w:ascii="Arial" w:hAnsi="Arial" w:cs="Arial"/>
          <w:sz w:val="24"/>
          <w:szCs w:val="24"/>
          <w:u w:val="single"/>
        </w:rPr>
        <w:t>Dilution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Include the following statement: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“Your percentage of ownership in this issuer may be reduced significantly due to a number of factors beyond your control, such as the rights and characteristics of other securities already issued by the issuer, future issuances of securities by the issuer, and potential changes to the capital structure and/or control of the issuer.</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5.5.</w:t>
      </w:r>
      <w:r w:rsidRPr="00A02FBF">
        <w:rPr>
          <w:lang w:val="en-US"/>
        </w:rPr>
        <w:tab/>
        <w:t xml:space="preserve">Other </w:t>
      </w:r>
      <w:proofErr w:type="spellStart"/>
      <w:r w:rsidRPr="00A02FBF">
        <w:rPr>
          <w:lang w:val="en-US"/>
        </w:rPr>
        <w:t>crowdfunding</w:t>
      </w:r>
      <w:proofErr w:type="spellEnd"/>
      <w:r w:rsidRPr="00A02FBF">
        <w:rPr>
          <w:lang w:val="en-US"/>
        </w:rPr>
        <w:t xml:space="preserve"> distributions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For any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distribution in which the issuer or an executive officer, director, promoter or control person of the issuer has been involved in the past </w:t>
      </w:r>
      <w:r>
        <w:rPr>
          <w:rFonts w:ascii="Arial" w:hAnsi="Arial" w:cs="Arial"/>
          <w:sz w:val="24"/>
          <w:szCs w:val="24"/>
        </w:rPr>
        <w:t>5</w:t>
      </w:r>
      <w:r w:rsidRPr="00A312E7">
        <w:rPr>
          <w:rFonts w:ascii="Arial" w:hAnsi="Arial" w:cs="Arial"/>
          <w:sz w:val="24"/>
          <w:szCs w:val="24"/>
        </w:rPr>
        <w:t xml:space="preserve"> years, provide the information below:</w:t>
      </w:r>
    </w:p>
    <w:p w:rsidR="009A3B5D" w:rsidRPr="00A312E7" w:rsidRDefault="009A3B5D" w:rsidP="009A3B5D">
      <w:pPr>
        <w:spacing w:after="0"/>
        <w:jc w:val="both"/>
        <w:rPr>
          <w:rFonts w:ascii="Arial" w:hAnsi="Arial" w:cs="Arial"/>
          <w:sz w:val="24"/>
          <w:szCs w:val="24"/>
        </w:rPr>
      </w:pPr>
    </w:p>
    <w:p w:rsidR="009A3B5D" w:rsidRPr="00927171" w:rsidRDefault="009A3B5D" w:rsidP="009A3B5D">
      <w:pPr>
        <w:spacing w:after="0"/>
        <w:jc w:val="both"/>
        <w:rPr>
          <w:rFonts w:ascii="Arial" w:hAnsi="Arial" w:cs="Arial"/>
          <w:sz w:val="24"/>
          <w:szCs w:val="24"/>
          <w:u w:val="single"/>
        </w:rPr>
      </w:pPr>
      <w:r w:rsidRPr="00927171">
        <w:rPr>
          <w:rFonts w:ascii="Arial" w:hAnsi="Arial" w:cs="Arial"/>
          <w:sz w:val="24"/>
          <w:szCs w:val="24"/>
        </w:rPr>
        <w:tab/>
      </w:r>
      <w:r w:rsidRPr="00927171">
        <w:rPr>
          <w:rFonts w:ascii="Arial" w:hAnsi="Arial" w:cs="Arial"/>
          <w:sz w:val="24"/>
          <w:szCs w:val="24"/>
          <w:u w:val="single"/>
        </w:rPr>
        <w:t xml:space="preserve">For </w:t>
      </w:r>
      <w:proofErr w:type="spellStart"/>
      <w:r w:rsidRPr="00927171">
        <w:rPr>
          <w:rFonts w:ascii="Arial" w:hAnsi="Arial" w:cs="Arial"/>
          <w:sz w:val="24"/>
          <w:szCs w:val="24"/>
          <w:u w:val="single"/>
        </w:rPr>
        <w:t>crowdfunding</w:t>
      </w:r>
      <w:proofErr w:type="spellEnd"/>
      <w:r w:rsidRPr="00927171">
        <w:rPr>
          <w:rFonts w:ascii="Arial" w:hAnsi="Arial" w:cs="Arial"/>
          <w:sz w:val="24"/>
          <w:szCs w:val="24"/>
          <w:u w:val="single"/>
        </w:rPr>
        <w:t xml:space="preserve"> distributions that were started but the issuer did not receive any funds: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full legal name of the issuer that made the distribution;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date the distribution was discontinued.</w:t>
      </w:r>
    </w:p>
    <w:p w:rsidR="009A3B5D" w:rsidRPr="00A312E7" w:rsidRDefault="009A3B5D" w:rsidP="009A3B5D">
      <w:pPr>
        <w:spacing w:after="0"/>
        <w:jc w:val="both"/>
        <w:rPr>
          <w:rFonts w:ascii="Arial" w:hAnsi="Arial" w:cs="Arial"/>
          <w:sz w:val="24"/>
          <w:szCs w:val="24"/>
        </w:rPr>
      </w:pPr>
    </w:p>
    <w:p w:rsidR="009A3B5D" w:rsidRPr="00927171"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927171">
        <w:rPr>
          <w:rFonts w:ascii="Arial" w:hAnsi="Arial" w:cs="Arial"/>
          <w:sz w:val="24"/>
          <w:szCs w:val="24"/>
          <w:u w:val="single"/>
        </w:rPr>
        <w:t xml:space="preserve">For closed </w:t>
      </w:r>
      <w:proofErr w:type="spellStart"/>
      <w:r w:rsidRPr="00927171">
        <w:rPr>
          <w:rFonts w:ascii="Arial" w:hAnsi="Arial" w:cs="Arial"/>
          <w:sz w:val="24"/>
          <w:szCs w:val="24"/>
          <w:u w:val="single"/>
        </w:rPr>
        <w:t>crowdfunding</w:t>
      </w:r>
      <w:proofErr w:type="spellEnd"/>
      <w:r w:rsidRPr="00927171">
        <w:rPr>
          <w:rFonts w:ascii="Arial" w:hAnsi="Arial" w:cs="Arial"/>
          <w:sz w:val="24"/>
          <w:szCs w:val="24"/>
          <w:u w:val="single"/>
        </w:rPr>
        <w:t xml:space="preserve"> distributions: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full legal name of the issuer that made the distribution;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date that the distribution commenced and the date it closed;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(c)</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name and website address of the funding portal through which the distribution was made;</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amount raised;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(e)</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intended use of proceeds stated in the relevant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and the actual use of proceeds.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This information must be provided for each person that has been involved in a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distribution in the past </w:t>
      </w:r>
      <w:r>
        <w:rPr>
          <w:rFonts w:ascii="Arial" w:hAnsi="Arial" w:cs="Arial"/>
          <w:sz w:val="24"/>
          <w:szCs w:val="24"/>
        </w:rPr>
        <w:t>5</w:t>
      </w:r>
      <w:r w:rsidRPr="00A312E7">
        <w:rPr>
          <w:rFonts w:ascii="Arial" w:hAnsi="Arial" w:cs="Arial"/>
          <w:sz w:val="24"/>
          <w:szCs w:val="24"/>
        </w:rPr>
        <w:t xml:space="preserve"> years, whether with the issuer, or with another issuer.</w:t>
      </w:r>
    </w:p>
    <w:p w:rsidR="009A3B5D" w:rsidRPr="00A312E7" w:rsidRDefault="009A3B5D" w:rsidP="009A3B5D">
      <w:pPr>
        <w:spacing w:after="0"/>
        <w:jc w:val="both"/>
        <w:rPr>
          <w:rFonts w:ascii="Arial" w:hAnsi="Arial" w:cs="Arial"/>
          <w:sz w:val="24"/>
          <w:szCs w:val="24"/>
        </w:rPr>
      </w:pPr>
    </w:p>
    <w:p w:rsidR="009A3B5D" w:rsidRPr="00927171" w:rsidRDefault="009A3B5D" w:rsidP="009A3B5D">
      <w:pPr>
        <w:pStyle w:val="T2-Rglement"/>
        <w:rPr>
          <w:lang w:val="en-US"/>
        </w:rPr>
      </w:pPr>
      <w:r w:rsidRPr="00927171">
        <w:rPr>
          <w:lang w:val="en-US"/>
        </w:rPr>
        <w:lastRenderedPageBreak/>
        <w:t>ITEM 6</w:t>
      </w:r>
      <w:r w:rsidRPr="00927171">
        <w:rPr>
          <w:lang w:val="en-US"/>
        </w:rPr>
        <w:br/>
        <w:t>WHAT YOU NEED TO KNOW ABOUT THE ISSUER</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6.1.</w:t>
      </w:r>
      <w:r w:rsidRPr="00A02FBF">
        <w:rPr>
          <w:lang w:val="en-US"/>
        </w:rPr>
        <w:tab/>
        <w:t>Issuer’s business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Indicate which statement(s) best describe the issuer’s operations (select all that apply):</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5438843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312E7">
        <w:rPr>
          <w:rFonts w:ascii="Arial" w:hAnsi="Arial" w:cs="Arial"/>
          <w:sz w:val="24"/>
          <w:szCs w:val="24"/>
        </w:rPr>
        <w:tab/>
      </w:r>
      <w:proofErr w:type="gramStart"/>
      <w:r w:rsidRPr="00A312E7">
        <w:rPr>
          <w:rFonts w:ascii="Arial" w:hAnsi="Arial" w:cs="Arial"/>
          <w:sz w:val="24"/>
          <w:szCs w:val="24"/>
        </w:rPr>
        <w:t>has</w:t>
      </w:r>
      <w:proofErr w:type="gramEnd"/>
      <w:r w:rsidRPr="00A312E7">
        <w:rPr>
          <w:rFonts w:ascii="Arial" w:hAnsi="Arial" w:cs="Arial"/>
          <w:sz w:val="24"/>
          <w:szCs w:val="24"/>
        </w:rPr>
        <w:t xml:space="preserve"> never conducted operations;</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74472180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312E7">
        <w:rPr>
          <w:rFonts w:ascii="Arial" w:hAnsi="Arial" w:cs="Arial"/>
          <w:sz w:val="24"/>
          <w:szCs w:val="24"/>
        </w:rPr>
        <w:tab/>
        <w:t xml:space="preserve"> </w:t>
      </w:r>
      <w:proofErr w:type="gramStart"/>
      <w:r w:rsidRPr="00A312E7">
        <w:rPr>
          <w:rFonts w:ascii="Arial" w:hAnsi="Arial" w:cs="Arial"/>
          <w:sz w:val="24"/>
          <w:szCs w:val="24"/>
        </w:rPr>
        <w:t>is</w:t>
      </w:r>
      <w:proofErr w:type="gramEnd"/>
      <w:r w:rsidRPr="00A312E7">
        <w:rPr>
          <w:rFonts w:ascii="Arial" w:hAnsi="Arial" w:cs="Arial"/>
          <w:sz w:val="24"/>
          <w:szCs w:val="24"/>
        </w:rPr>
        <w:t xml:space="preserve"> in the development stage;</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19328841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312E7">
        <w:rPr>
          <w:rFonts w:ascii="Arial" w:hAnsi="Arial" w:cs="Arial"/>
          <w:sz w:val="24"/>
          <w:szCs w:val="24"/>
        </w:rPr>
        <w:tab/>
        <w:t xml:space="preserve"> </w:t>
      </w:r>
      <w:proofErr w:type="gramStart"/>
      <w:r w:rsidRPr="00A312E7">
        <w:rPr>
          <w:rFonts w:ascii="Arial" w:hAnsi="Arial" w:cs="Arial"/>
          <w:sz w:val="24"/>
          <w:szCs w:val="24"/>
        </w:rPr>
        <w:t>is</w:t>
      </w:r>
      <w:proofErr w:type="gramEnd"/>
      <w:r w:rsidRPr="00A312E7">
        <w:rPr>
          <w:rFonts w:ascii="Arial" w:hAnsi="Arial" w:cs="Arial"/>
          <w:sz w:val="24"/>
          <w:szCs w:val="24"/>
        </w:rPr>
        <w:t xml:space="preserve"> currently conducting operations; </w:t>
      </w:r>
    </w:p>
    <w:p w:rsidR="009A3B5D" w:rsidRPr="00A312E7" w:rsidRDefault="009A3B5D" w:rsidP="009A3B5D">
      <w:pPr>
        <w:spacing w:after="0"/>
        <w:jc w:val="both"/>
        <w:rPr>
          <w:rFonts w:ascii="Arial" w:hAnsi="Arial" w:cs="Arial"/>
          <w:sz w:val="24"/>
          <w:szCs w:val="24"/>
        </w:rPr>
      </w:pPr>
      <w:r>
        <w:rPr>
          <w:rFonts w:ascii="Arial" w:hAnsi="Arial" w:cs="Arial"/>
          <w:sz w:val="24"/>
          <w:szCs w:val="24"/>
        </w:rPr>
        <w:tab/>
      </w:r>
      <w:sdt>
        <w:sdtPr>
          <w:rPr>
            <w:rFonts w:ascii="Arial" w:hAnsi="Arial" w:cs="Arial"/>
            <w:sz w:val="24"/>
            <w:szCs w:val="24"/>
          </w:rPr>
          <w:id w:val="-66431448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312E7">
        <w:rPr>
          <w:rFonts w:ascii="Arial" w:hAnsi="Arial" w:cs="Arial"/>
          <w:sz w:val="24"/>
          <w:szCs w:val="24"/>
        </w:rPr>
        <w:tab/>
        <w:t xml:space="preserve"> </w:t>
      </w:r>
      <w:proofErr w:type="gramStart"/>
      <w:r w:rsidRPr="00A312E7">
        <w:rPr>
          <w:rFonts w:ascii="Arial" w:hAnsi="Arial" w:cs="Arial"/>
          <w:sz w:val="24"/>
          <w:szCs w:val="24"/>
        </w:rPr>
        <w:t>has</w:t>
      </w:r>
      <w:proofErr w:type="gramEnd"/>
      <w:r w:rsidRPr="00A312E7">
        <w:rPr>
          <w:rFonts w:ascii="Arial" w:hAnsi="Arial" w:cs="Arial"/>
          <w:sz w:val="24"/>
          <w:szCs w:val="24"/>
        </w:rPr>
        <w:t xml:space="preserve"> shown profit in the last financial year.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Briefly describe:</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nature of the issuer’s product(s) or service(s);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industry in which the issuer operates;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(c)</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issuer’s long term business objectives;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issuer’s assets and whether those assets are owned or leased.</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6.2.</w:t>
      </w:r>
      <w:r w:rsidRPr="00A02FBF">
        <w:rPr>
          <w:lang w:val="en-US"/>
        </w:rPr>
        <w:tab/>
        <w:t xml:space="preserve">Related party relationships and transactions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For purposes of this item, a control person is a person that controls, directly or indirectly, more than 20% of the issuer’s voting securities prior to the closing of this distribution.</w:t>
      </w:r>
    </w:p>
    <w:p w:rsidR="009A3B5D" w:rsidRPr="00A312E7" w:rsidRDefault="009A3B5D" w:rsidP="009A3B5D">
      <w:pPr>
        <w:spacing w:after="0"/>
        <w:jc w:val="both"/>
        <w:rPr>
          <w:rFonts w:ascii="Arial" w:hAnsi="Arial" w:cs="Arial"/>
          <w:sz w:val="24"/>
          <w:szCs w:val="24"/>
        </w:rPr>
      </w:pPr>
    </w:p>
    <w:p w:rsidR="009A3B5D" w:rsidRPr="00B01E92"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B01E92">
        <w:rPr>
          <w:rFonts w:ascii="Arial" w:hAnsi="Arial" w:cs="Arial"/>
          <w:sz w:val="24"/>
          <w:szCs w:val="24"/>
          <w:u w:val="single"/>
        </w:rPr>
        <w:t xml:space="preserve">Family relationships </w:t>
      </w:r>
    </w:p>
    <w:p w:rsidR="009A3B5D" w:rsidRPr="00A312E7" w:rsidRDefault="009A3B5D" w:rsidP="009A3B5D">
      <w:pPr>
        <w:spacing w:after="0"/>
        <w:jc w:val="both"/>
        <w:rPr>
          <w:rFonts w:ascii="Arial" w:hAnsi="Arial" w:cs="Arial"/>
          <w:sz w:val="24"/>
          <w:szCs w:val="24"/>
        </w:rPr>
      </w:pPr>
    </w:p>
    <w:tbl>
      <w:tblPr>
        <w:tblW w:w="0" w:type="auto"/>
        <w:tblLook w:val="04A0" w:firstRow="1" w:lastRow="0" w:firstColumn="1" w:lastColumn="0" w:noHBand="0" w:noVBand="1"/>
      </w:tblPr>
      <w:tblGrid>
        <w:gridCol w:w="8208"/>
        <w:gridCol w:w="720"/>
        <w:gridCol w:w="648"/>
      </w:tblGrid>
      <w:tr w:rsidR="009A3B5D" w:rsidRPr="00416E08" w:rsidTr="00B759A9">
        <w:trPr>
          <w:cantSplit/>
          <w:trHeight w:val="315"/>
        </w:trPr>
        <w:tc>
          <w:tcPr>
            <w:tcW w:w="8208" w:type="dxa"/>
            <w:vMerge w:val="restart"/>
            <w:shd w:val="clear" w:color="auto" w:fill="auto"/>
          </w:tcPr>
          <w:p w:rsidR="009A3B5D" w:rsidRPr="00B01E92" w:rsidRDefault="009A3B5D" w:rsidP="00B759A9">
            <w:pPr>
              <w:spacing w:after="0"/>
              <w:jc w:val="both"/>
              <w:rPr>
                <w:rFonts w:ascii="Arial" w:hAnsi="Arial" w:cs="Arial"/>
                <w:sz w:val="24"/>
                <w:szCs w:val="24"/>
                <w:lang w:val="en-US"/>
              </w:rPr>
            </w:pPr>
            <w:r w:rsidRPr="00A02FBF">
              <w:rPr>
                <w:rFonts w:ascii="Arial" w:hAnsi="Arial" w:cs="Arial"/>
                <w:sz w:val="24"/>
                <w:szCs w:val="24"/>
                <w:lang w:val="en-US"/>
              </w:rPr>
              <w:tab/>
            </w:r>
            <w:r w:rsidRPr="00B01E92">
              <w:rPr>
                <w:rFonts w:ascii="Arial" w:hAnsi="Arial" w:cs="Arial"/>
                <w:sz w:val="24"/>
                <w:szCs w:val="24"/>
                <w:lang w:val="en-US"/>
              </w:rPr>
              <w:t xml:space="preserve"> </w:t>
            </w:r>
            <w:r w:rsidRPr="00A312E7">
              <w:rPr>
                <w:rFonts w:ascii="Arial" w:hAnsi="Arial" w:cs="Arial"/>
                <w:sz w:val="24"/>
                <w:szCs w:val="24"/>
              </w:rPr>
              <w:t>Are there any family relationships between any executive officers, directors, promoters or control persons?</w:t>
            </w:r>
          </w:p>
          <w:p w:rsidR="009A3B5D" w:rsidRPr="00B01E92" w:rsidRDefault="009A3B5D" w:rsidP="00B759A9">
            <w:pPr>
              <w:spacing w:after="0"/>
              <w:jc w:val="both"/>
              <w:rPr>
                <w:rFonts w:ascii="Arial" w:hAnsi="Arial" w:cs="Arial"/>
                <w:sz w:val="24"/>
                <w:szCs w:val="24"/>
                <w:lang w:val="en-US"/>
              </w:rPr>
            </w:pPr>
          </w:p>
          <w:p w:rsidR="009A3B5D" w:rsidRPr="00416E08" w:rsidRDefault="009A3B5D" w:rsidP="00B759A9">
            <w:pPr>
              <w:spacing w:after="0"/>
              <w:jc w:val="both"/>
              <w:rPr>
                <w:rFonts w:ascii="Arial" w:hAnsi="Arial" w:cs="Arial"/>
                <w:sz w:val="24"/>
                <w:szCs w:val="24"/>
                <w:lang w:val="fr-CA"/>
              </w:rPr>
            </w:pPr>
            <w:r w:rsidRPr="00B01E92">
              <w:rPr>
                <w:rFonts w:ascii="Arial" w:hAnsi="Arial" w:cs="Arial"/>
                <w:sz w:val="24"/>
                <w:szCs w:val="24"/>
                <w:lang w:val="en-US"/>
              </w:rPr>
              <w:tab/>
            </w:r>
            <w:r w:rsidRPr="00416E08">
              <w:rPr>
                <w:rFonts w:ascii="Arial" w:hAnsi="Arial" w:cs="Arial"/>
                <w:sz w:val="24"/>
                <w:szCs w:val="24"/>
                <w:lang w:val="fr-CA"/>
              </w:rPr>
              <w:t>Dans l’affirmative, décrire chaque relation.</w:t>
            </w:r>
          </w:p>
          <w:p w:rsidR="009A3B5D" w:rsidRPr="00416E08" w:rsidRDefault="009A3B5D" w:rsidP="00B759A9">
            <w:pPr>
              <w:spacing w:after="0"/>
              <w:jc w:val="both"/>
              <w:rPr>
                <w:rFonts w:ascii="Arial" w:hAnsi="Arial" w:cs="Arial"/>
                <w:sz w:val="24"/>
                <w:szCs w:val="24"/>
                <w:lang w:val="fr-CA"/>
              </w:rPr>
            </w:pPr>
          </w:p>
        </w:tc>
        <w:tc>
          <w:tcPr>
            <w:tcW w:w="720" w:type="dxa"/>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Y</w:t>
            </w:r>
          </w:p>
        </w:tc>
        <w:tc>
          <w:tcPr>
            <w:tcW w:w="648" w:type="dxa"/>
            <w:shd w:val="clear" w:color="auto" w:fill="auto"/>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N</w:t>
            </w:r>
          </w:p>
        </w:tc>
      </w:tr>
      <w:tr w:rsidR="009A3B5D" w:rsidRPr="00416E08" w:rsidTr="00B759A9">
        <w:trPr>
          <w:cantSplit/>
          <w:trHeight w:val="690"/>
        </w:trPr>
        <w:tc>
          <w:tcPr>
            <w:tcW w:w="8208" w:type="dxa"/>
            <w:vMerge/>
            <w:shd w:val="clear" w:color="auto" w:fill="auto"/>
          </w:tcPr>
          <w:p w:rsidR="009A3B5D" w:rsidRPr="00416E08" w:rsidRDefault="009A3B5D" w:rsidP="00B759A9">
            <w:pPr>
              <w:spacing w:after="0"/>
              <w:jc w:val="both"/>
              <w:rPr>
                <w:rFonts w:ascii="Arial" w:hAnsi="Arial" w:cs="Arial"/>
                <w:sz w:val="24"/>
                <w:szCs w:val="24"/>
                <w:lang w:val="fr-CA"/>
              </w:rPr>
            </w:pPr>
          </w:p>
        </w:tc>
        <w:sdt>
          <w:sdtPr>
            <w:rPr>
              <w:rFonts w:ascii="Arial" w:hAnsi="Arial" w:cs="Arial"/>
              <w:sz w:val="24"/>
              <w:szCs w:val="24"/>
              <w:lang w:val="fr-CA"/>
            </w:rPr>
            <w:id w:val="-1624223483"/>
            <w14:checkbox>
              <w14:checked w14:val="0"/>
              <w14:checkedState w14:val="2612" w14:font="MS Gothic"/>
              <w14:uncheckedState w14:val="2610" w14:font="MS Gothic"/>
            </w14:checkbox>
          </w:sdtPr>
          <w:sdtContent>
            <w:tc>
              <w:tcPr>
                <w:tcW w:w="720" w:type="dxa"/>
              </w:tcPr>
              <w:p w:rsidR="009A3B5D" w:rsidRDefault="009A3B5D" w:rsidP="00B759A9">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sdt>
          <w:sdtPr>
            <w:rPr>
              <w:rFonts w:ascii="Arial" w:hAnsi="Arial" w:cs="Arial"/>
              <w:sz w:val="24"/>
              <w:szCs w:val="24"/>
              <w:lang w:val="fr-CA"/>
            </w:rPr>
            <w:id w:val="782617430"/>
            <w14:checkbox>
              <w14:checked w14:val="0"/>
              <w14:checkedState w14:val="2612" w14:font="MS Gothic"/>
              <w14:uncheckedState w14:val="2610" w14:font="MS Gothic"/>
            </w14:checkbox>
          </w:sdtPr>
          <w:sdtContent>
            <w:tc>
              <w:tcPr>
                <w:tcW w:w="648" w:type="dxa"/>
                <w:shd w:val="clear" w:color="auto" w:fill="auto"/>
              </w:tcPr>
              <w:p w:rsidR="009A3B5D" w:rsidRDefault="009A3B5D" w:rsidP="00B759A9">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bl>
    <w:p w:rsidR="009A3B5D" w:rsidRDefault="009A3B5D" w:rsidP="009A3B5D">
      <w:pPr>
        <w:spacing w:after="0"/>
        <w:jc w:val="both"/>
        <w:rPr>
          <w:rFonts w:ascii="Arial" w:hAnsi="Arial" w:cs="Arial"/>
          <w:sz w:val="24"/>
          <w:szCs w:val="24"/>
        </w:rPr>
      </w:pPr>
    </w:p>
    <w:p w:rsidR="009A3B5D" w:rsidRPr="00B01E92"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B01E92">
        <w:rPr>
          <w:rFonts w:ascii="Arial" w:hAnsi="Arial" w:cs="Arial"/>
          <w:sz w:val="24"/>
          <w:szCs w:val="24"/>
          <w:u w:val="single"/>
        </w:rPr>
        <w:t>Proceeds to be raised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Will the issuer use any of the proceeds to be raised </w:t>
      </w:r>
      <w:proofErr w:type="gramStart"/>
      <w:r w:rsidRPr="00A312E7">
        <w:rPr>
          <w:rFonts w:ascii="Arial" w:hAnsi="Arial" w:cs="Arial"/>
          <w:sz w:val="24"/>
          <w:szCs w:val="24"/>
        </w:rPr>
        <w:t>to:</w:t>
      </w:r>
      <w:proofErr w:type="gramEnd"/>
    </w:p>
    <w:p w:rsidR="009A3B5D" w:rsidRDefault="009A3B5D" w:rsidP="009A3B5D">
      <w:pPr>
        <w:spacing w:after="0"/>
        <w:jc w:val="both"/>
        <w:rPr>
          <w:rFonts w:ascii="Arial" w:hAnsi="Arial" w:cs="Arial"/>
          <w:sz w:val="24"/>
          <w:szCs w:val="24"/>
        </w:rPr>
      </w:pPr>
    </w:p>
    <w:tbl>
      <w:tblPr>
        <w:tblW w:w="0" w:type="auto"/>
        <w:tblLook w:val="04A0" w:firstRow="1" w:lastRow="0" w:firstColumn="1" w:lastColumn="0" w:noHBand="0" w:noVBand="1"/>
      </w:tblPr>
      <w:tblGrid>
        <w:gridCol w:w="8208"/>
        <w:gridCol w:w="720"/>
        <w:gridCol w:w="648"/>
      </w:tblGrid>
      <w:tr w:rsidR="009A3B5D" w:rsidRPr="00416E08" w:rsidTr="00B759A9">
        <w:trPr>
          <w:cantSplit/>
          <w:trHeight w:val="297"/>
        </w:trPr>
        <w:tc>
          <w:tcPr>
            <w:tcW w:w="8208" w:type="dxa"/>
            <w:vMerge w:val="restart"/>
            <w:shd w:val="clear" w:color="auto" w:fill="auto"/>
          </w:tcPr>
          <w:p w:rsidR="009A3B5D" w:rsidRPr="00B01E92" w:rsidRDefault="009A3B5D" w:rsidP="00B759A9">
            <w:pPr>
              <w:pStyle w:val="Paragraphedeliste"/>
              <w:numPr>
                <w:ilvl w:val="0"/>
                <w:numId w:val="48"/>
              </w:numPr>
              <w:spacing w:after="0"/>
              <w:ind w:left="1440" w:right="162" w:hanging="720"/>
              <w:jc w:val="both"/>
              <w:rPr>
                <w:rFonts w:ascii="Arial" w:hAnsi="Arial" w:cs="Arial"/>
                <w:sz w:val="24"/>
                <w:szCs w:val="24"/>
                <w:lang w:val="en-US"/>
              </w:rPr>
            </w:pPr>
            <w:proofErr w:type="gramStart"/>
            <w:r w:rsidRPr="00A312E7">
              <w:rPr>
                <w:rFonts w:ascii="Arial" w:hAnsi="Arial" w:cs="Arial"/>
                <w:sz w:val="24"/>
                <w:szCs w:val="24"/>
              </w:rPr>
              <w:t>acquire</w:t>
            </w:r>
            <w:proofErr w:type="gramEnd"/>
            <w:r w:rsidRPr="00A312E7">
              <w:rPr>
                <w:rFonts w:ascii="Arial" w:hAnsi="Arial" w:cs="Arial"/>
                <w:sz w:val="24"/>
                <w:szCs w:val="24"/>
              </w:rPr>
              <w:t xml:space="preserve"> assets or services from an executive officer, director, promoter or control person, or an associate of any of them?</w:t>
            </w:r>
            <w:r>
              <w:rPr>
                <w:rFonts w:ascii="Arial" w:hAnsi="Arial" w:cs="Arial"/>
                <w:sz w:val="24"/>
                <w:szCs w:val="24"/>
              </w:rPr>
              <w:t xml:space="preserve"> </w:t>
            </w:r>
          </w:p>
          <w:p w:rsidR="009A3B5D" w:rsidRPr="00B01E92" w:rsidRDefault="009A3B5D" w:rsidP="00B759A9">
            <w:pPr>
              <w:spacing w:after="0"/>
              <w:ind w:right="162"/>
              <w:jc w:val="both"/>
              <w:rPr>
                <w:rFonts w:ascii="Arial" w:hAnsi="Arial" w:cs="Arial"/>
                <w:sz w:val="24"/>
                <w:szCs w:val="24"/>
                <w:lang w:val="en-US"/>
              </w:rPr>
            </w:pPr>
          </w:p>
        </w:tc>
        <w:tc>
          <w:tcPr>
            <w:tcW w:w="720" w:type="dxa"/>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Y</w:t>
            </w:r>
          </w:p>
        </w:tc>
        <w:tc>
          <w:tcPr>
            <w:tcW w:w="648" w:type="dxa"/>
            <w:shd w:val="clear" w:color="auto" w:fill="auto"/>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N</w:t>
            </w:r>
          </w:p>
        </w:tc>
      </w:tr>
      <w:tr w:rsidR="009A3B5D" w:rsidRPr="00416E08" w:rsidTr="00B759A9">
        <w:trPr>
          <w:cantSplit/>
          <w:trHeight w:val="629"/>
        </w:trPr>
        <w:tc>
          <w:tcPr>
            <w:tcW w:w="8208" w:type="dxa"/>
            <w:vMerge/>
            <w:shd w:val="clear" w:color="auto" w:fill="auto"/>
          </w:tcPr>
          <w:p w:rsidR="009A3B5D" w:rsidRPr="00416E08" w:rsidDel="00C54A58" w:rsidRDefault="009A3B5D" w:rsidP="00B759A9">
            <w:pPr>
              <w:spacing w:after="0"/>
              <w:ind w:right="162"/>
              <w:jc w:val="both"/>
              <w:rPr>
                <w:rFonts w:ascii="Arial" w:hAnsi="Arial" w:cs="Arial"/>
                <w:sz w:val="24"/>
                <w:szCs w:val="24"/>
                <w:lang w:val="fr-CA"/>
              </w:rPr>
            </w:pPr>
          </w:p>
        </w:tc>
        <w:sdt>
          <w:sdtPr>
            <w:rPr>
              <w:rFonts w:ascii="Arial" w:hAnsi="Arial" w:cs="Arial"/>
              <w:sz w:val="24"/>
              <w:szCs w:val="24"/>
              <w:lang w:val="fr-CA"/>
            </w:rPr>
            <w:id w:val="1473019175"/>
            <w14:checkbox>
              <w14:checked w14:val="0"/>
              <w14:checkedState w14:val="2612" w14:font="MS Gothic"/>
              <w14:uncheckedState w14:val="2610" w14:font="MS Gothic"/>
            </w14:checkbox>
          </w:sdtPr>
          <w:sdtContent>
            <w:tc>
              <w:tcPr>
                <w:tcW w:w="720" w:type="dxa"/>
              </w:tcPr>
              <w:p w:rsidR="009A3B5D" w:rsidRDefault="009A3B5D" w:rsidP="00B759A9">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c>
          <w:tcPr>
            <w:tcW w:w="648" w:type="dxa"/>
            <w:shd w:val="clear" w:color="auto" w:fill="auto"/>
          </w:tcPr>
          <w:p w:rsidR="009A3B5D" w:rsidRPr="00416E08" w:rsidRDefault="009A3B5D" w:rsidP="00B759A9">
            <w:pPr>
              <w:spacing w:after="0"/>
              <w:jc w:val="center"/>
              <w:rPr>
                <w:rFonts w:ascii="Arial" w:hAnsi="Arial" w:cs="Arial"/>
                <w:sz w:val="24"/>
                <w:szCs w:val="24"/>
                <w:lang w:val="fr-CA"/>
              </w:rPr>
            </w:pPr>
            <w:sdt>
              <w:sdtPr>
                <w:rPr>
                  <w:rFonts w:ascii="Arial" w:hAnsi="Arial" w:cs="Arial"/>
                  <w:sz w:val="24"/>
                  <w:szCs w:val="24"/>
                  <w:lang w:val="fr-CA"/>
                </w:rPr>
                <w:id w:val="-1917158904"/>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p>
        </w:tc>
      </w:tr>
      <w:tr w:rsidR="009A3B5D" w:rsidRPr="00416E08" w:rsidTr="00B759A9">
        <w:trPr>
          <w:cantSplit/>
          <w:trHeight w:val="252"/>
        </w:trPr>
        <w:tc>
          <w:tcPr>
            <w:tcW w:w="8208" w:type="dxa"/>
            <w:vMerge w:val="restart"/>
            <w:shd w:val="clear" w:color="auto" w:fill="auto"/>
          </w:tcPr>
          <w:p w:rsidR="009A3B5D" w:rsidRPr="00B01E92" w:rsidRDefault="009A3B5D" w:rsidP="00B759A9">
            <w:pPr>
              <w:pStyle w:val="Paragraphedeliste"/>
              <w:numPr>
                <w:ilvl w:val="0"/>
                <w:numId w:val="48"/>
              </w:numPr>
              <w:spacing w:after="0"/>
              <w:ind w:left="1440" w:right="162" w:hanging="720"/>
              <w:jc w:val="both"/>
              <w:rPr>
                <w:rFonts w:ascii="Arial" w:hAnsi="Arial" w:cs="Arial"/>
                <w:sz w:val="24"/>
                <w:szCs w:val="24"/>
                <w:lang w:val="en-US"/>
              </w:rPr>
            </w:pPr>
            <w:proofErr w:type="gramStart"/>
            <w:r w:rsidRPr="00A312E7">
              <w:rPr>
                <w:rFonts w:ascii="Arial" w:hAnsi="Arial" w:cs="Arial"/>
                <w:sz w:val="24"/>
                <w:szCs w:val="24"/>
              </w:rPr>
              <w:lastRenderedPageBreak/>
              <w:t>loan</w:t>
            </w:r>
            <w:proofErr w:type="gramEnd"/>
            <w:r w:rsidRPr="00A312E7">
              <w:rPr>
                <w:rFonts w:ascii="Arial" w:hAnsi="Arial" w:cs="Arial"/>
                <w:sz w:val="24"/>
                <w:szCs w:val="24"/>
              </w:rPr>
              <w:t xml:space="preserve"> money to any executive officer, director, promoter or control person, or an associate of any of them?</w:t>
            </w:r>
          </w:p>
          <w:p w:rsidR="009A3B5D" w:rsidRPr="00B01E92" w:rsidDel="00C54A58" w:rsidRDefault="009A3B5D" w:rsidP="00B759A9">
            <w:pPr>
              <w:spacing w:after="0"/>
              <w:ind w:right="162"/>
              <w:jc w:val="both"/>
              <w:rPr>
                <w:rFonts w:ascii="Arial" w:hAnsi="Arial" w:cs="Arial"/>
                <w:sz w:val="24"/>
                <w:szCs w:val="24"/>
                <w:lang w:val="en-US"/>
              </w:rPr>
            </w:pPr>
          </w:p>
        </w:tc>
        <w:tc>
          <w:tcPr>
            <w:tcW w:w="720" w:type="dxa"/>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O</w:t>
            </w:r>
          </w:p>
        </w:tc>
        <w:tc>
          <w:tcPr>
            <w:tcW w:w="648" w:type="dxa"/>
            <w:shd w:val="clear" w:color="auto" w:fill="auto"/>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N</w:t>
            </w:r>
          </w:p>
        </w:tc>
      </w:tr>
      <w:tr w:rsidR="009A3B5D" w:rsidRPr="00416E08" w:rsidTr="00B759A9">
        <w:trPr>
          <w:cantSplit/>
          <w:trHeight w:val="863"/>
        </w:trPr>
        <w:tc>
          <w:tcPr>
            <w:tcW w:w="8208" w:type="dxa"/>
            <w:vMerge/>
            <w:shd w:val="clear" w:color="auto" w:fill="auto"/>
          </w:tcPr>
          <w:p w:rsidR="009A3B5D" w:rsidRPr="00416E08" w:rsidRDefault="009A3B5D" w:rsidP="00B759A9">
            <w:pPr>
              <w:spacing w:after="0"/>
              <w:ind w:right="162"/>
              <w:jc w:val="both"/>
              <w:rPr>
                <w:rFonts w:ascii="Arial" w:hAnsi="Arial" w:cs="Arial"/>
                <w:sz w:val="24"/>
                <w:szCs w:val="24"/>
                <w:lang w:val="fr-CA"/>
              </w:rPr>
            </w:pPr>
          </w:p>
        </w:tc>
        <w:sdt>
          <w:sdtPr>
            <w:rPr>
              <w:rFonts w:ascii="Arial" w:hAnsi="Arial" w:cs="Arial"/>
              <w:sz w:val="24"/>
              <w:szCs w:val="24"/>
              <w:lang w:val="fr-CA"/>
            </w:rPr>
            <w:id w:val="827021559"/>
            <w14:checkbox>
              <w14:checked w14:val="0"/>
              <w14:checkedState w14:val="2612" w14:font="MS Gothic"/>
              <w14:uncheckedState w14:val="2610" w14:font="MS Gothic"/>
            </w14:checkbox>
          </w:sdtPr>
          <w:sdtContent>
            <w:tc>
              <w:tcPr>
                <w:tcW w:w="720" w:type="dxa"/>
              </w:tcPr>
              <w:p w:rsidR="009A3B5D" w:rsidRDefault="009A3B5D" w:rsidP="00B759A9">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sdt>
          <w:sdtPr>
            <w:rPr>
              <w:rFonts w:ascii="Arial" w:hAnsi="Arial" w:cs="Arial"/>
              <w:sz w:val="24"/>
              <w:szCs w:val="24"/>
              <w:lang w:val="fr-CA"/>
            </w:rPr>
            <w:id w:val="1181093098"/>
            <w14:checkbox>
              <w14:checked w14:val="0"/>
              <w14:checkedState w14:val="2612" w14:font="MS Gothic"/>
              <w14:uncheckedState w14:val="2610" w14:font="MS Gothic"/>
            </w14:checkbox>
          </w:sdtPr>
          <w:sdtContent>
            <w:tc>
              <w:tcPr>
                <w:tcW w:w="648" w:type="dxa"/>
                <w:shd w:val="clear" w:color="auto" w:fill="auto"/>
              </w:tcPr>
              <w:p w:rsidR="009A3B5D" w:rsidRPr="00416E08" w:rsidRDefault="009A3B5D" w:rsidP="00B759A9">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r>
      <w:tr w:rsidR="009A3B5D" w:rsidRPr="00416E08" w:rsidTr="00B759A9">
        <w:trPr>
          <w:cantSplit/>
          <w:trHeight w:val="288"/>
        </w:trPr>
        <w:tc>
          <w:tcPr>
            <w:tcW w:w="8208" w:type="dxa"/>
            <w:vMerge w:val="restart"/>
            <w:shd w:val="clear" w:color="auto" w:fill="auto"/>
          </w:tcPr>
          <w:p w:rsidR="009A3B5D" w:rsidRPr="00B01E92" w:rsidDel="00C54A58" w:rsidRDefault="009A3B5D" w:rsidP="00B759A9">
            <w:pPr>
              <w:pStyle w:val="Paragraphedeliste"/>
              <w:numPr>
                <w:ilvl w:val="0"/>
                <w:numId w:val="48"/>
              </w:numPr>
              <w:spacing w:after="0"/>
              <w:ind w:left="1440" w:right="162" w:hanging="720"/>
              <w:jc w:val="both"/>
              <w:rPr>
                <w:rFonts w:ascii="Arial" w:hAnsi="Arial" w:cs="Arial"/>
                <w:sz w:val="24"/>
                <w:szCs w:val="24"/>
                <w:lang w:val="en-US"/>
              </w:rPr>
            </w:pPr>
            <w:r w:rsidRPr="00A312E7">
              <w:rPr>
                <w:rFonts w:ascii="Arial" w:hAnsi="Arial" w:cs="Arial"/>
                <w:sz w:val="24"/>
                <w:szCs w:val="24"/>
              </w:rPr>
              <w:t>reimburse any executive officer, director, promoter or control person, or an associate of any of them, for assets previously acquired, services previously rendered, monies previously loaned or advanced, or for any other reason?</w:t>
            </w:r>
          </w:p>
          <w:p w:rsidR="009A3B5D" w:rsidRPr="00B01E92" w:rsidDel="00C54A58" w:rsidRDefault="009A3B5D" w:rsidP="00B759A9">
            <w:pPr>
              <w:spacing w:after="0"/>
              <w:ind w:right="162"/>
              <w:jc w:val="both"/>
              <w:rPr>
                <w:rFonts w:ascii="Arial" w:hAnsi="Arial" w:cs="Arial"/>
                <w:sz w:val="24"/>
                <w:szCs w:val="24"/>
                <w:lang w:val="en-US"/>
              </w:rPr>
            </w:pPr>
          </w:p>
        </w:tc>
        <w:tc>
          <w:tcPr>
            <w:tcW w:w="720" w:type="dxa"/>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O</w:t>
            </w:r>
          </w:p>
        </w:tc>
        <w:tc>
          <w:tcPr>
            <w:tcW w:w="648" w:type="dxa"/>
            <w:shd w:val="clear" w:color="auto" w:fill="auto"/>
          </w:tcPr>
          <w:p w:rsidR="009A3B5D" w:rsidRPr="00416E08" w:rsidRDefault="009A3B5D" w:rsidP="00B759A9">
            <w:pPr>
              <w:spacing w:after="0"/>
              <w:jc w:val="center"/>
              <w:rPr>
                <w:rFonts w:ascii="Arial" w:hAnsi="Arial" w:cs="Arial"/>
                <w:sz w:val="24"/>
                <w:szCs w:val="24"/>
                <w:lang w:val="fr-CA"/>
              </w:rPr>
            </w:pPr>
            <w:r>
              <w:rPr>
                <w:rFonts w:ascii="Arial" w:hAnsi="Arial" w:cs="Arial"/>
                <w:sz w:val="24"/>
                <w:szCs w:val="24"/>
                <w:lang w:val="fr-CA"/>
              </w:rPr>
              <w:t>N</w:t>
            </w:r>
          </w:p>
        </w:tc>
      </w:tr>
      <w:tr w:rsidR="009A3B5D" w:rsidRPr="00416E08" w:rsidTr="00B759A9">
        <w:trPr>
          <w:cantSplit/>
          <w:trHeight w:val="863"/>
        </w:trPr>
        <w:tc>
          <w:tcPr>
            <w:tcW w:w="8208" w:type="dxa"/>
            <w:vMerge/>
            <w:shd w:val="clear" w:color="auto" w:fill="auto"/>
          </w:tcPr>
          <w:p w:rsidR="009A3B5D" w:rsidRPr="00416E08" w:rsidRDefault="009A3B5D" w:rsidP="00B759A9">
            <w:pPr>
              <w:spacing w:after="0"/>
              <w:jc w:val="both"/>
              <w:rPr>
                <w:rFonts w:ascii="Arial" w:hAnsi="Arial" w:cs="Arial"/>
                <w:sz w:val="24"/>
                <w:szCs w:val="24"/>
                <w:lang w:val="fr-CA"/>
              </w:rPr>
            </w:pPr>
          </w:p>
        </w:tc>
        <w:sdt>
          <w:sdtPr>
            <w:rPr>
              <w:rFonts w:ascii="Arial" w:hAnsi="Arial" w:cs="Arial"/>
              <w:sz w:val="24"/>
              <w:szCs w:val="24"/>
              <w:lang w:val="fr-CA"/>
            </w:rPr>
            <w:id w:val="1312521337"/>
            <w14:checkbox>
              <w14:checked w14:val="0"/>
              <w14:checkedState w14:val="2612" w14:font="MS Gothic"/>
              <w14:uncheckedState w14:val="2610" w14:font="MS Gothic"/>
            </w14:checkbox>
          </w:sdtPr>
          <w:sdtContent>
            <w:tc>
              <w:tcPr>
                <w:tcW w:w="720" w:type="dxa"/>
              </w:tcPr>
              <w:p w:rsidR="009A3B5D" w:rsidRDefault="009A3B5D" w:rsidP="00B759A9">
                <w:pPr>
                  <w:spacing w:after="0"/>
                  <w:jc w:val="center"/>
                  <w:rPr>
                    <w:rFonts w:ascii="Arial" w:hAnsi="Arial" w:cs="Arial"/>
                    <w:sz w:val="24"/>
                    <w:szCs w:val="24"/>
                    <w:lang w:val="fr-CA"/>
                  </w:rPr>
                </w:pPr>
                <w:r>
                  <w:rPr>
                    <w:rFonts w:ascii="MS Gothic" w:eastAsia="MS Gothic" w:hAnsi="MS Gothic" w:cs="Arial" w:hint="eastAsia"/>
                    <w:sz w:val="24"/>
                    <w:szCs w:val="24"/>
                    <w:lang w:val="fr-CA"/>
                  </w:rPr>
                  <w:t>☐</w:t>
                </w:r>
              </w:p>
            </w:tc>
          </w:sdtContent>
        </w:sdt>
        <w:tc>
          <w:tcPr>
            <w:tcW w:w="648" w:type="dxa"/>
            <w:shd w:val="clear" w:color="auto" w:fill="auto"/>
          </w:tcPr>
          <w:p w:rsidR="009A3B5D" w:rsidRPr="00416E08" w:rsidRDefault="009A3B5D" w:rsidP="00B759A9">
            <w:pPr>
              <w:spacing w:after="0"/>
              <w:jc w:val="center"/>
              <w:rPr>
                <w:rFonts w:ascii="Arial" w:hAnsi="Arial" w:cs="Arial"/>
                <w:sz w:val="24"/>
                <w:szCs w:val="24"/>
                <w:lang w:val="fr-CA"/>
              </w:rPr>
            </w:pPr>
            <w:sdt>
              <w:sdtPr>
                <w:rPr>
                  <w:rFonts w:ascii="Arial" w:hAnsi="Arial" w:cs="Arial"/>
                  <w:sz w:val="24"/>
                  <w:szCs w:val="24"/>
                  <w:lang w:val="fr-CA"/>
                </w:rPr>
                <w:id w:val="-1775238908"/>
                <w14:checkbox>
                  <w14:checked w14:val="0"/>
                  <w14:checkedState w14:val="2612" w14:font="MS Gothic"/>
                  <w14:uncheckedState w14:val="2610" w14:font="MS Gothic"/>
                </w14:checkbox>
              </w:sdtPr>
              <w:sdtContent>
                <w:r>
                  <w:rPr>
                    <w:rFonts w:ascii="MS Gothic" w:eastAsia="MS Gothic" w:hAnsi="MS Gothic" w:cs="Arial" w:hint="eastAsia"/>
                    <w:sz w:val="24"/>
                    <w:szCs w:val="24"/>
                    <w:lang w:val="fr-CA"/>
                  </w:rPr>
                  <w:t>☐</w:t>
                </w:r>
              </w:sdtContent>
            </w:sdt>
          </w:p>
        </w:tc>
      </w:tr>
    </w:tbl>
    <w:p w:rsidR="009A3B5D"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p w:rsidR="009A3B5D" w:rsidRPr="00A312E7" w:rsidDel="00C54A58"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6.3.</w:t>
      </w:r>
      <w:r w:rsidRPr="00A02FBF">
        <w:rPr>
          <w:lang w:val="en-US"/>
        </w:rPr>
        <w:tab/>
        <w:t>Principal risks facing the business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Disclose the risks facing the issuer’s business that could result in a purchaser losing the value of the purchaser’s investment. Only those risks that are highly significant to the business should be disclosed. The risks should be disclosed in order of most to least significant.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In addition to disclosing the principal risks in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reporting issuers may incorporate by reference the risk disclosure in their continuous disclosure documents (for example, their annual information form or management discussion &amp; analysis).</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i/>
          <w:sz w:val="24"/>
          <w:szCs w:val="24"/>
        </w:rPr>
      </w:pPr>
      <w:r w:rsidRPr="00A312E7">
        <w:rPr>
          <w:rFonts w:ascii="Arial" w:hAnsi="Arial" w:cs="Arial"/>
          <w:sz w:val="24"/>
          <w:szCs w:val="24"/>
        </w:rPr>
        <w:tab/>
      </w:r>
      <w:r w:rsidRPr="00901E31">
        <w:rPr>
          <w:rFonts w:ascii="Arial" w:hAnsi="Arial" w:cs="Arial"/>
          <w:i/>
          <w:sz w:val="24"/>
          <w:szCs w:val="24"/>
        </w:rPr>
        <w:t>Instruction: Explain the risks of investing in the issuer for the purchaser in a meaningful way, avoiding overly general or “boilerplate” disclosure. Disclose both the risk and the factual basis for it. Risks can relate to the issuer’s business, its industry, its clients, etc.</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901E31">
        <w:rPr>
          <w:rFonts w:ascii="Arial" w:hAnsi="Arial" w:cs="Arial"/>
          <w:sz w:val="24"/>
          <w:szCs w:val="24"/>
          <w:u w:val="single"/>
        </w:rPr>
        <w:t xml:space="preserve">Litigation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Disclose any litigation or administrative action that has had or is likely to have a material effect on the issuer’s business. Include information not only about present pending litigation or administrative actions, but also past concluded litigation or administrative actions, and potential future claims of which the issuer is aware.</w:t>
      </w:r>
      <w:r>
        <w:rPr>
          <w:rFonts w:ascii="Arial" w:hAnsi="Arial" w:cs="Arial"/>
          <w:sz w:val="24"/>
          <w:szCs w:val="24"/>
        </w:rPr>
        <w:t xml:space="preserve"> </w:t>
      </w:r>
      <w:r w:rsidRPr="00A312E7">
        <w:rPr>
          <w:rFonts w:ascii="Arial" w:hAnsi="Arial" w:cs="Arial"/>
          <w:sz w:val="24"/>
          <w:szCs w:val="24"/>
        </w:rPr>
        <w:t>Disclose the name of the court, agency or tribunal where the proceeding is pending, a description of the facts underlying the claim and the relief sought, or any information known to the issuer about pending litigation or administrative actions.</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6.4.</w:t>
      </w:r>
      <w:r w:rsidRPr="00A02FBF">
        <w:rPr>
          <w:lang w:val="en-US"/>
        </w:rPr>
        <w:tab/>
        <w:t xml:space="preserve">Financial information </w:t>
      </w:r>
    </w:p>
    <w:p w:rsidR="009A3B5D" w:rsidRPr="00A312E7" w:rsidRDefault="009A3B5D" w:rsidP="009A3B5D">
      <w:pPr>
        <w:keepNext/>
        <w:spacing w:after="0"/>
        <w:jc w:val="both"/>
        <w:rPr>
          <w:rFonts w:ascii="Arial" w:hAnsi="Arial" w:cs="Arial"/>
          <w:sz w:val="24"/>
          <w:szCs w:val="24"/>
        </w:rPr>
      </w:pPr>
    </w:p>
    <w:p w:rsidR="009A3B5D" w:rsidRPr="00A312E7" w:rsidRDefault="009A3B5D" w:rsidP="009A3B5D">
      <w:pPr>
        <w:keepNext/>
        <w:spacing w:after="0"/>
        <w:jc w:val="both"/>
        <w:rPr>
          <w:rFonts w:ascii="Arial" w:hAnsi="Arial" w:cs="Arial"/>
          <w:sz w:val="24"/>
          <w:szCs w:val="24"/>
        </w:rPr>
      </w:pPr>
      <w:r w:rsidRPr="00A312E7">
        <w:rPr>
          <w:rFonts w:ascii="Arial" w:hAnsi="Arial" w:cs="Arial"/>
          <w:sz w:val="24"/>
          <w:szCs w:val="24"/>
        </w:rPr>
        <w:tab/>
        <w:t xml:space="preserve">If the issuer is a non-reporting issuer, include the following statement, in bold type: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r w:rsidRPr="00901E31">
        <w:rPr>
          <w:rFonts w:ascii="Arial" w:hAnsi="Arial" w:cs="Arial"/>
          <w:b/>
          <w:sz w:val="24"/>
          <w:szCs w:val="24"/>
        </w:rPr>
        <w:t>The issuer’s financial statements have not been provided to or reviewed by a securities regulatory authority or regulator.</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sz w:val="24"/>
          <w:szCs w:val="24"/>
          <w:u w:val="single"/>
        </w:rPr>
      </w:pPr>
      <w:r>
        <w:rPr>
          <w:rFonts w:ascii="Arial" w:hAnsi="Arial" w:cs="Arial"/>
          <w:sz w:val="24"/>
          <w:szCs w:val="24"/>
        </w:rPr>
        <w:tab/>
      </w:r>
      <w:r w:rsidRPr="00901E31">
        <w:rPr>
          <w:rFonts w:ascii="Arial" w:hAnsi="Arial" w:cs="Arial"/>
          <w:sz w:val="24"/>
          <w:szCs w:val="24"/>
          <w:u w:val="single"/>
        </w:rPr>
        <w:t xml:space="preserve">Fiscal year end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Month and Day: _______________________</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See Schedule A to determine which financial statements must be attached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w:t>
      </w:r>
      <w:r>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6.5.</w:t>
      </w:r>
      <w:r w:rsidRPr="00A02FBF">
        <w:rPr>
          <w:lang w:val="en-US"/>
        </w:rPr>
        <w:tab/>
        <w:t>Ongoing disclosure</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Briefly describe how the issuer intends to communicate with purchasers.</w:t>
      </w:r>
    </w:p>
    <w:p w:rsidR="009A3B5D" w:rsidRPr="00901E31" w:rsidRDefault="009A3B5D" w:rsidP="009A3B5D">
      <w:pPr>
        <w:spacing w:after="0"/>
        <w:jc w:val="both"/>
        <w:rPr>
          <w:rFonts w:ascii="Arial" w:hAnsi="Arial" w:cs="Arial"/>
          <w:sz w:val="24"/>
          <w:szCs w:val="24"/>
          <w:u w:val="single"/>
        </w:rPr>
      </w:pPr>
    </w:p>
    <w:p w:rsidR="009A3B5D" w:rsidRPr="00901E31" w:rsidRDefault="009A3B5D" w:rsidP="009A3B5D">
      <w:pPr>
        <w:spacing w:after="0"/>
        <w:jc w:val="both"/>
        <w:rPr>
          <w:rFonts w:ascii="Arial" w:hAnsi="Arial" w:cs="Arial"/>
          <w:sz w:val="24"/>
          <w:szCs w:val="24"/>
          <w:u w:val="single"/>
        </w:rPr>
      </w:pPr>
      <w:r w:rsidRPr="00901E31">
        <w:rPr>
          <w:rFonts w:ascii="Arial" w:hAnsi="Arial" w:cs="Arial"/>
          <w:sz w:val="24"/>
          <w:szCs w:val="24"/>
        </w:rPr>
        <w:tab/>
      </w:r>
      <w:r w:rsidRPr="00901E31">
        <w:rPr>
          <w:rFonts w:ascii="Arial" w:hAnsi="Arial" w:cs="Arial"/>
          <w:sz w:val="24"/>
          <w:szCs w:val="24"/>
          <w:u w:val="single"/>
        </w:rPr>
        <w:t>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If the issuer is a reporting issuer, state that the issuer is subject to reporting obligations under securities legislation and explain how a purchaser can access the issuer’s continuous disclosure documents. </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901E31">
        <w:rPr>
          <w:rFonts w:ascii="Arial" w:hAnsi="Arial" w:cs="Arial"/>
          <w:sz w:val="24"/>
          <w:szCs w:val="24"/>
          <w:u w:val="single"/>
        </w:rPr>
        <w:t>Non-reporting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If the issuer is a non-reporting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state</w:t>
      </w:r>
      <w:proofErr w:type="gramEnd"/>
      <w:r w:rsidRPr="00A312E7">
        <w:rPr>
          <w:rFonts w:ascii="Arial" w:hAnsi="Arial" w:cs="Arial"/>
          <w:sz w:val="24"/>
          <w:szCs w:val="24"/>
        </w:rPr>
        <w:t xml:space="preserve"> that the issuer has limited disclosure obligations under securities legislation and that the issuer is required to provide only annual financial statements and annual disclosure regarding use of proceeds;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state</w:t>
      </w:r>
      <w:proofErr w:type="gramEnd"/>
      <w:r w:rsidRPr="00A312E7">
        <w:rPr>
          <w:rFonts w:ascii="Arial" w:hAnsi="Arial" w:cs="Arial"/>
          <w:sz w:val="24"/>
          <w:szCs w:val="24"/>
        </w:rPr>
        <w:t xml:space="preserve"> the nature and frequency of any other disclosure the issuer intends to provide to purchasers;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(c)</w:t>
      </w:r>
      <w:r w:rsidRPr="00A312E7">
        <w:rPr>
          <w:rFonts w:ascii="Arial" w:hAnsi="Arial" w:cs="Arial"/>
          <w:sz w:val="24"/>
          <w:szCs w:val="24"/>
        </w:rPr>
        <w:tab/>
      </w:r>
      <w:proofErr w:type="gramStart"/>
      <w:r w:rsidRPr="00A312E7">
        <w:rPr>
          <w:rFonts w:ascii="Arial" w:hAnsi="Arial" w:cs="Arial"/>
          <w:sz w:val="24"/>
          <w:szCs w:val="24"/>
        </w:rPr>
        <w:t>explain</w:t>
      </w:r>
      <w:proofErr w:type="gramEnd"/>
      <w:r w:rsidRPr="00A312E7">
        <w:rPr>
          <w:rFonts w:ascii="Arial" w:hAnsi="Arial" w:cs="Arial"/>
          <w:sz w:val="24"/>
          <w:szCs w:val="24"/>
        </w:rPr>
        <w:t xml:space="preserve"> how purchasers can access the disclosure documents referred to in paragraphs (a) and (b).</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In New Brunswick, Nova Scotia and Ontario, a non-reporting issuer must make available to each holder of a security acquired under the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prospectus exemption, within 10 days of their occurrence, a notice of each of the following events: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a</w:t>
      </w:r>
      <w:proofErr w:type="gramEnd"/>
      <w:r w:rsidRPr="00A312E7">
        <w:rPr>
          <w:rFonts w:ascii="Arial" w:hAnsi="Arial" w:cs="Arial"/>
          <w:sz w:val="24"/>
          <w:szCs w:val="24"/>
        </w:rPr>
        <w:t xml:space="preserve"> discontinuation of the issuer’s business;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a</w:t>
      </w:r>
      <w:proofErr w:type="gramEnd"/>
      <w:r w:rsidRPr="00A312E7">
        <w:rPr>
          <w:rFonts w:ascii="Arial" w:hAnsi="Arial" w:cs="Arial"/>
          <w:sz w:val="24"/>
          <w:szCs w:val="24"/>
        </w:rPr>
        <w:t xml:space="preserve"> change in the issuer’s industry;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lastRenderedPageBreak/>
        <w:tab/>
        <w:t>(c)</w:t>
      </w:r>
      <w:r w:rsidRPr="00A312E7">
        <w:rPr>
          <w:rFonts w:ascii="Arial" w:hAnsi="Arial" w:cs="Arial"/>
          <w:sz w:val="24"/>
          <w:szCs w:val="24"/>
        </w:rPr>
        <w:tab/>
      </w:r>
      <w:proofErr w:type="gramStart"/>
      <w:r w:rsidRPr="00A312E7">
        <w:rPr>
          <w:rFonts w:ascii="Arial" w:hAnsi="Arial" w:cs="Arial"/>
          <w:sz w:val="24"/>
          <w:szCs w:val="24"/>
        </w:rPr>
        <w:t>a</w:t>
      </w:r>
      <w:proofErr w:type="gramEnd"/>
      <w:r w:rsidRPr="00A312E7">
        <w:rPr>
          <w:rFonts w:ascii="Arial" w:hAnsi="Arial" w:cs="Arial"/>
          <w:sz w:val="24"/>
          <w:szCs w:val="24"/>
        </w:rPr>
        <w:t xml:space="preserve"> change of control of the issuer.</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6.6.</w:t>
      </w:r>
      <w:r w:rsidRPr="00A02FBF">
        <w:rPr>
          <w:lang w:val="en-US"/>
        </w:rPr>
        <w:tab/>
        <w:t>Capital structure</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sz w:val="24"/>
          <w:szCs w:val="24"/>
        </w:rPr>
      </w:pPr>
      <w:r w:rsidRPr="00A312E7">
        <w:rPr>
          <w:rFonts w:ascii="Arial" w:hAnsi="Arial" w:cs="Arial"/>
          <w:sz w:val="24"/>
          <w:szCs w:val="24"/>
        </w:rPr>
        <w:tab/>
      </w:r>
      <w:r w:rsidRPr="00901E31">
        <w:rPr>
          <w:rFonts w:ascii="Arial" w:hAnsi="Arial" w:cs="Arial"/>
          <w:sz w:val="24"/>
          <w:szCs w:val="24"/>
        </w:rPr>
        <w:t>Disclose the following information: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issuer’s capital structure, including the terms and conditions of any other securities that are issued and outstanding as at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and the amount(s) that were paid for the securities;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using</w:t>
      </w:r>
      <w:proofErr w:type="gramEnd"/>
      <w:r w:rsidRPr="00A312E7">
        <w:rPr>
          <w:rFonts w:ascii="Arial" w:hAnsi="Arial" w:cs="Arial"/>
          <w:sz w:val="24"/>
          <w:szCs w:val="24"/>
        </w:rPr>
        <w:t xml:space="preserve"> the calculation outlined below, the percentage of the issuer’s outstanding securities that the securities being distributed will represent on the closing of the distribution: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Pr>
          <w:rFonts w:ascii="Arial" w:hAnsi="Arial" w:cs="Arial"/>
          <w:sz w:val="24"/>
          <w:szCs w:val="24"/>
        </w:rPr>
        <w:t xml:space="preserve"> </w:t>
      </w:r>
      <w:r w:rsidRPr="00A312E7">
        <w:rPr>
          <w:rFonts w:ascii="Arial" w:hAnsi="Arial" w:cs="Arial"/>
          <w:sz w:val="24"/>
          <w:szCs w:val="24"/>
        </w:rPr>
        <w:t>A</w:t>
      </w:r>
      <w:r>
        <w:rPr>
          <w:rFonts w:ascii="Arial" w:hAnsi="Arial" w:cs="Arial"/>
          <w:sz w:val="24"/>
          <w:szCs w:val="24"/>
        </w:rPr>
        <w:t xml:space="preserve"> </w:t>
      </w:r>
      <w:r w:rsidRPr="00A312E7">
        <w:rPr>
          <w:rFonts w:ascii="Arial" w:hAnsi="Arial" w:cs="Arial"/>
          <w:sz w:val="24"/>
          <w:szCs w:val="24"/>
        </w:rPr>
        <w:tab/>
      </w:r>
      <w:r>
        <w:rPr>
          <w:rFonts w:ascii="Arial" w:hAnsi="Arial" w:cs="Arial"/>
          <w:sz w:val="24"/>
          <w:szCs w:val="24"/>
        </w:rPr>
        <w:t xml:space="preserve"> </w:t>
      </w:r>
      <w:r w:rsidRPr="00A312E7">
        <w:rPr>
          <w:rFonts w:ascii="Arial" w:hAnsi="Arial" w:cs="Arial"/>
          <w:sz w:val="24"/>
          <w:szCs w:val="24"/>
        </w:rPr>
        <w:t>=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Pr>
          <w:rFonts w:ascii="Arial" w:hAnsi="Arial" w:cs="Arial"/>
          <w:sz w:val="24"/>
          <w:szCs w:val="24"/>
        </w:rPr>
        <w:t xml:space="preserve"> </w:t>
      </w:r>
      <w:r w:rsidRPr="00A312E7">
        <w:rPr>
          <w:rFonts w:ascii="Arial" w:hAnsi="Arial" w:cs="Arial"/>
          <w:sz w:val="24"/>
          <w:szCs w:val="24"/>
        </w:rPr>
        <w:t>A + B</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 – Number of securities being distributed under this distribution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B – Number of issued and outstanding securities as of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ind w:firstLine="720"/>
        <w:jc w:val="both"/>
        <w:rPr>
          <w:rFonts w:ascii="Arial" w:hAnsi="Arial" w:cs="Arial"/>
          <w:i/>
          <w:sz w:val="24"/>
          <w:szCs w:val="24"/>
        </w:rPr>
      </w:pPr>
      <w:r w:rsidRPr="00901E31">
        <w:rPr>
          <w:rFonts w:ascii="Arial" w:hAnsi="Arial" w:cs="Arial"/>
          <w:i/>
          <w:sz w:val="24"/>
          <w:szCs w:val="24"/>
        </w:rPr>
        <w:t>Instruction: If the issuer has more than one class of outstanding securities, the calculation should be based only on the class of securities that is being distributed. If the securities being distributed are non-convertible debt securities, the calculation should be based on the face value of the debt securities;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(c)</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total number of securities reserved or subject to issuance under outstanding options, warrants or rights, the amount(s) that were paid for the securities, and the terms and conditions of those instruments.</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6.7.</w:t>
      </w:r>
      <w:r w:rsidRPr="00A02FBF">
        <w:rPr>
          <w:lang w:val="en-US"/>
        </w:rPr>
        <w:tab/>
        <w:t>Connected issuers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If the issuer is a connected issuer to a funding portal, include the disclosure required by Appendix C to Regulation 33-105 respecting </w:t>
      </w:r>
      <w:r>
        <w:rPr>
          <w:rFonts w:ascii="Arial" w:hAnsi="Arial" w:cs="Arial"/>
          <w:sz w:val="24"/>
          <w:szCs w:val="24"/>
        </w:rPr>
        <w:t>Underwriting Conflicts (chapter </w:t>
      </w:r>
      <w:r w:rsidRPr="00A312E7">
        <w:rPr>
          <w:rFonts w:ascii="Arial" w:hAnsi="Arial" w:cs="Arial"/>
          <w:sz w:val="24"/>
          <w:szCs w:val="24"/>
        </w:rPr>
        <w:t xml:space="preserve">V-1.1, r. 11). </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i/>
          <w:sz w:val="24"/>
          <w:szCs w:val="24"/>
        </w:rPr>
      </w:pPr>
      <w:r w:rsidRPr="00A312E7">
        <w:rPr>
          <w:rFonts w:ascii="Arial" w:hAnsi="Arial" w:cs="Arial"/>
          <w:sz w:val="24"/>
          <w:szCs w:val="24"/>
        </w:rPr>
        <w:tab/>
      </w:r>
      <w:r w:rsidRPr="00901E31">
        <w:rPr>
          <w:rFonts w:ascii="Arial" w:hAnsi="Arial" w:cs="Arial"/>
          <w:i/>
          <w:sz w:val="24"/>
          <w:szCs w:val="24"/>
        </w:rPr>
        <w:t xml:space="preserve">Instruction: The definition of “connected issuer” is provided in Regulation 33-105 respecting Underwriting </w:t>
      </w:r>
      <w:proofErr w:type="gramStart"/>
      <w:r w:rsidRPr="00901E31">
        <w:rPr>
          <w:rFonts w:ascii="Arial" w:hAnsi="Arial" w:cs="Arial"/>
          <w:i/>
          <w:sz w:val="24"/>
          <w:szCs w:val="24"/>
        </w:rPr>
        <w:t>Conflicts .</w:t>
      </w:r>
      <w:proofErr w:type="gramEnd"/>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6.8.</w:t>
      </w:r>
      <w:r w:rsidRPr="00A02FBF">
        <w:rPr>
          <w:lang w:val="en-US"/>
        </w:rPr>
        <w:tab/>
        <w:t>Management compensation</w:t>
      </w:r>
    </w:p>
    <w:p w:rsidR="009A3B5D" w:rsidRPr="00A312E7" w:rsidRDefault="009A3B5D" w:rsidP="009A3B5D">
      <w:pPr>
        <w:keepNext/>
        <w:spacing w:after="0"/>
        <w:jc w:val="both"/>
        <w:rPr>
          <w:rFonts w:ascii="Arial" w:hAnsi="Arial" w:cs="Arial"/>
          <w:sz w:val="24"/>
          <w:szCs w:val="24"/>
        </w:rPr>
      </w:pPr>
    </w:p>
    <w:p w:rsidR="009A3B5D" w:rsidRPr="00901E31" w:rsidRDefault="009A3B5D" w:rsidP="009A3B5D">
      <w:pPr>
        <w:keepNext/>
        <w:spacing w:after="0"/>
        <w:jc w:val="both"/>
        <w:rPr>
          <w:rFonts w:ascii="Arial" w:hAnsi="Arial" w:cs="Arial"/>
          <w:sz w:val="24"/>
          <w:szCs w:val="24"/>
          <w:u w:val="single"/>
        </w:rPr>
      </w:pPr>
      <w:r w:rsidRPr="00A312E7">
        <w:rPr>
          <w:rFonts w:ascii="Arial" w:hAnsi="Arial" w:cs="Arial"/>
          <w:sz w:val="24"/>
          <w:szCs w:val="24"/>
        </w:rPr>
        <w:tab/>
      </w:r>
      <w:r w:rsidRPr="00901E31">
        <w:rPr>
          <w:rFonts w:ascii="Arial" w:hAnsi="Arial" w:cs="Arial"/>
          <w:sz w:val="24"/>
          <w:szCs w:val="24"/>
          <w:u w:val="single"/>
        </w:rPr>
        <w:t>Reporting issuer</w:t>
      </w:r>
    </w:p>
    <w:p w:rsidR="009A3B5D" w:rsidRPr="00A312E7" w:rsidRDefault="009A3B5D" w:rsidP="009A3B5D">
      <w:pPr>
        <w:keepNext/>
        <w:spacing w:after="0"/>
        <w:jc w:val="both"/>
        <w:rPr>
          <w:rFonts w:ascii="Arial" w:hAnsi="Arial" w:cs="Arial"/>
          <w:sz w:val="24"/>
          <w:szCs w:val="24"/>
        </w:rPr>
      </w:pPr>
    </w:p>
    <w:p w:rsidR="009A3B5D" w:rsidRPr="00A312E7" w:rsidRDefault="009A3B5D" w:rsidP="009A3B5D">
      <w:pPr>
        <w:keepNext/>
        <w:spacing w:after="0"/>
        <w:jc w:val="both"/>
        <w:rPr>
          <w:rFonts w:ascii="Arial" w:hAnsi="Arial" w:cs="Arial"/>
          <w:sz w:val="24"/>
          <w:szCs w:val="24"/>
        </w:rPr>
      </w:pPr>
      <w:r w:rsidRPr="00A312E7">
        <w:rPr>
          <w:rFonts w:ascii="Arial" w:hAnsi="Arial" w:cs="Arial"/>
          <w:sz w:val="24"/>
          <w:szCs w:val="24"/>
        </w:rPr>
        <w:tab/>
        <w:t xml:space="preserve">If the issuer is a reporting issuer, incorporate by reference the disclosure provided for purposes of item 3 of Form 51-102F6 Statement of Executive </w:t>
      </w:r>
      <w:r w:rsidRPr="00A312E7">
        <w:rPr>
          <w:rFonts w:ascii="Arial" w:hAnsi="Arial" w:cs="Arial"/>
          <w:sz w:val="24"/>
          <w:szCs w:val="24"/>
        </w:rPr>
        <w:lastRenderedPageBreak/>
        <w:t xml:space="preserve">Compensation and other information disclosed in the issuer’s Form 51-102F6 as needed. </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901E31">
        <w:rPr>
          <w:rFonts w:ascii="Arial" w:hAnsi="Arial" w:cs="Arial"/>
          <w:sz w:val="24"/>
          <w:szCs w:val="24"/>
          <w:u w:val="single"/>
        </w:rPr>
        <w:t>Non-reporting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If the issuer is a non-reporting issuer, provide the following information in the format set out below for each director and the </w:t>
      </w:r>
      <w:r>
        <w:rPr>
          <w:rFonts w:ascii="Arial" w:hAnsi="Arial" w:cs="Arial"/>
          <w:sz w:val="24"/>
          <w:szCs w:val="24"/>
        </w:rPr>
        <w:t>3</w:t>
      </w:r>
      <w:r w:rsidRPr="00A312E7">
        <w:rPr>
          <w:rFonts w:ascii="Arial" w:hAnsi="Arial" w:cs="Arial"/>
          <w:sz w:val="24"/>
          <w:szCs w:val="24"/>
        </w:rPr>
        <w:t xml:space="preserve"> most highly compensated executive officers (or all executive officers if there are fewer than </w:t>
      </w:r>
      <w:r>
        <w:rPr>
          <w:rFonts w:ascii="Arial" w:hAnsi="Arial" w:cs="Arial"/>
          <w:sz w:val="24"/>
          <w:szCs w:val="24"/>
        </w:rPr>
        <w:t>3</w:t>
      </w:r>
      <w:r w:rsidRPr="00A312E7">
        <w:rPr>
          <w:rFonts w:ascii="Arial" w:hAnsi="Arial" w:cs="Arial"/>
          <w:sz w:val="24"/>
          <w:szCs w:val="24"/>
        </w:rPr>
        <w:t>):</w:t>
      </w:r>
    </w:p>
    <w:p w:rsidR="009A3B5D" w:rsidRPr="00A312E7" w:rsidRDefault="009A3B5D" w:rsidP="009A3B5D">
      <w:pPr>
        <w:spacing w:after="0"/>
        <w:jc w:val="both"/>
        <w:rPr>
          <w:rFonts w:ascii="Arial" w:hAnsi="Arial" w:cs="Arial"/>
          <w:sz w:val="24"/>
          <w:szCs w:val="24"/>
        </w:rPr>
      </w:pPr>
    </w:p>
    <w:tbl>
      <w:tblPr>
        <w:tblW w:w="5000" w:type="pct"/>
        <w:tblLook w:val="04A0" w:firstRow="1" w:lastRow="0" w:firstColumn="1" w:lastColumn="0" w:noHBand="0" w:noVBand="1"/>
      </w:tblPr>
      <w:tblGrid>
        <w:gridCol w:w="3114"/>
        <w:gridCol w:w="1561"/>
        <w:gridCol w:w="1697"/>
        <w:gridCol w:w="1507"/>
        <w:gridCol w:w="1697"/>
      </w:tblGrid>
      <w:tr w:rsidR="009A3B5D" w:rsidRPr="00901E31" w:rsidTr="00B759A9">
        <w:tc>
          <w:tcPr>
            <w:tcW w:w="1626" w:type="pct"/>
            <w:shd w:val="clear" w:color="auto" w:fill="FFFFFF" w:themeFill="background1"/>
          </w:tcPr>
          <w:p w:rsidR="009A3B5D" w:rsidRPr="00901E31" w:rsidRDefault="009A3B5D" w:rsidP="00B759A9">
            <w:pPr>
              <w:spacing w:after="0"/>
              <w:rPr>
                <w:rFonts w:ascii="Arial" w:hAnsi="Arial" w:cs="Arial"/>
                <w:sz w:val="22"/>
              </w:rPr>
            </w:pPr>
            <w:r w:rsidRPr="00901E31">
              <w:rPr>
                <w:rFonts w:ascii="Arial" w:hAnsi="Arial" w:cs="Arial"/>
                <w:sz w:val="22"/>
              </w:rPr>
              <w:t>Name of person and position at issuer</w:t>
            </w:r>
          </w:p>
          <w:p w:rsidR="009A3B5D" w:rsidRPr="00901E31" w:rsidRDefault="009A3B5D" w:rsidP="00B759A9">
            <w:pPr>
              <w:spacing w:after="0"/>
              <w:rPr>
                <w:rFonts w:ascii="Arial" w:hAnsi="Arial" w:cs="Arial"/>
                <w:sz w:val="22"/>
              </w:rPr>
            </w:pPr>
          </w:p>
        </w:tc>
        <w:tc>
          <w:tcPr>
            <w:tcW w:w="1701" w:type="pct"/>
            <w:gridSpan w:val="2"/>
            <w:shd w:val="clear" w:color="auto" w:fill="FFFFFF" w:themeFill="background1"/>
          </w:tcPr>
          <w:p w:rsidR="009A3B5D" w:rsidRPr="00901E31" w:rsidRDefault="009A3B5D" w:rsidP="00B759A9">
            <w:pPr>
              <w:spacing w:after="0"/>
              <w:rPr>
                <w:rFonts w:ascii="Arial" w:hAnsi="Arial" w:cs="Arial"/>
                <w:sz w:val="22"/>
              </w:rPr>
            </w:pPr>
            <w:r w:rsidRPr="00901E31">
              <w:rPr>
                <w:rFonts w:ascii="Arial" w:hAnsi="Arial" w:cs="Arial"/>
                <w:sz w:val="22"/>
              </w:rPr>
              <w:t>Total compensation paid to that person during the</w:t>
            </w:r>
            <w:r>
              <w:rPr>
                <w:rFonts w:ascii="Arial" w:hAnsi="Arial" w:cs="Arial"/>
                <w:sz w:val="22"/>
              </w:rPr>
              <w:t> </w:t>
            </w:r>
            <w:r w:rsidRPr="00901E31">
              <w:rPr>
                <w:rFonts w:ascii="Arial" w:hAnsi="Arial" w:cs="Arial"/>
                <w:sz w:val="22"/>
              </w:rPr>
              <w:t>12</w:t>
            </w:r>
            <w:r>
              <w:rPr>
                <w:rFonts w:ascii="Arial" w:hAnsi="Arial" w:cs="Arial"/>
                <w:sz w:val="22"/>
              </w:rPr>
              <w:t> </w:t>
            </w:r>
            <w:r w:rsidRPr="00901E31">
              <w:rPr>
                <w:rFonts w:ascii="Arial" w:hAnsi="Arial" w:cs="Arial"/>
                <w:sz w:val="22"/>
              </w:rPr>
              <w:t>month period preceding commencement of this distribution</w:t>
            </w:r>
          </w:p>
        </w:tc>
        <w:tc>
          <w:tcPr>
            <w:tcW w:w="1673" w:type="pct"/>
            <w:gridSpan w:val="2"/>
            <w:shd w:val="clear" w:color="auto" w:fill="FFFFFF" w:themeFill="background1"/>
          </w:tcPr>
          <w:p w:rsidR="009A3B5D" w:rsidRPr="00901E31" w:rsidRDefault="009A3B5D" w:rsidP="00B759A9">
            <w:pPr>
              <w:spacing w:after="0"/>
              <w:rPr>
                <w:rFonts w:ascii="Arial" w:hAnsi="Arial" w:cs="Arial"/>
                <w:sz w:val="22"/>
              </w:rPr>
            </w:pPr>
            <w:r w:rsidRPr="00901E31">
              <w:rPr>
                <w:rFonts w:ascii="Arial" w:hAnsi="Arial" w:cs="Arial"/>
                <w:sz w:val="22"/>
              </w:rPr>
              <w:t>Total compensation expected to be paid to that person during the 12 month period following closing of this distribution</w:t>
            </w:r>
          </w:p>
          <w:p w:rsidR="009A3B5D" w:rsidRPr="00901E31" w:rsidRDefault="009A3B5D" w:rsidP="00B759A9">
            <w:pPr>
              <w:spacing w:after="0"/>
              <w:rPr>
                <w:rFonts w:ascii="Arial" w:hAnsi="Arial" w:cs="Arial"/>
                <w:sz w:val="22"/>
              </w:rPr>
            </w:pPr>
          </w:p>
        </w:tc>
      </w:tr>
      <w:tr w:rsidR="009A3B5D" w:rsidRPr="00901E31" w:rsidTr="00B759A9">
        <w:tc>
          <w:tcPr>
            <w:tcW w:w="1626" w:type="pct"/>
          </w:tcPr>
          <w:p w:rsidR="009A3B5D" w:rsidRPr="00901E31" w:rsidRDefault="009A3B5D" w:rsidP="00B759A9">
            <w:pPr>
              <w:spacing w:after="0"/>
              <w:jc w:val="both"/>
              <w:rPr>
                <w:rFonts w:ascii="Arial" w:hAnsi="Arial" w:cs="Arial"/>
                <w:sz w:val="22"/>
              </w:rPr>
            </w:pPr>
          </w:p>
        </w:tc>
        <w:tc>
          <w:tcPr>
            <w:tcW w:w="815" w:type="pct"/>
          </w:tcPr>
          <w:p w:rsidR="009A3B5D" w:rsidRPr="00901E31" w:rsidRDefault="009A3B5D" w:rsidP="00B759A9">
            <w:pPr>
              <w:spacing w:after="0"/>
              <w:jc w:val="center"/>
              <w:rPr>
                <w:rFonts w:ascii="Arial" w:hAnsi="Arial" w:cs="Arial"/>
                <w:sz w:val="22"/>
              </w:rPr>
            </w:pPr>
            <w:r w:rsidRPr="00901E31">
              <w:rPr>
                <w:rFonts w:ascii="Arial" w:hAnsi="Arial" w:cs="Arial"/>
                <w:sz w:val="22"/>
              </w:rPr>
              <w:t>Cash ($)</w:t>
            </w:r>
          </w:p>
        </w:tc>
        <w:tc>
          <w:tcPr>
            <w:tcW w:w="886" w:type="pct"/>
          </w:tcPr>
          <w:p w:rsidR="009A3B5D" w:rsidRPr="00901E31" w:rsidRDefault="009A3B5D" w:rsidP="00B759A9">
            <w:pPr>
              <w:spacing w:after="0"/>
              <w:jc w:val="center"/>
              <w:rPr>
                <w:rFonts w:ascii="Arial" w:hAnsi="Arial" w:cs="Arial"/>
                <w:sz w:val="22"/>
              </w:rPr>
            </w:pPr>
            <w:r w:rsidRPr="00901E31">
              <w:rPr>
                <w:rFonts w:ascii="Arial" w:hAnsi="Arial" w:cs="Arial"/>
                <w:sz w:val="22"/>
              </w:rPr>
              <w:t>Other Compensation</w:t>
            </w:r>
          </w:p>
        </w:tc>
        <w:tc>
          <w:tcPr>
            <w:tcW w:w="787" w:type="pct"/>
          </w:tcPr>
          <w:p w:rsidR="009A3B5D" w:rsidRPr="00901E31" w:rsidRDefault="009A3B5D" w:rsidP="00B759A9">
            <w:pPr>
              <w:spacing w:after="0"/>
              <w:jc w:val="center"/>
              <w:rPr>
                <w:rFonts w:ascii="Arial" w:hAnsi="Arial" w:cs="Arial"/>
                <w:sz w:val="22"/>
              </w:rPr>
            </w:pPr>
            <w:r w:rsidRPr="00901E31">
              <w:rPr>
                <w:rFonts w:ascii="Arial" w:hAnsi="Arial" w:cs="Arial"/>
                <w:sz w:val="22"/>
              </w:rPr>
              <w:t>Cash ($)</w:t>
            </w:r>
          </w:p>
        </w:tc>
        <w:tc>
          <w:tcPr>
            <w:tcW w:w="886" w:type="pct"/>
          </w:tcPr>
          <w:p w:rsidR="009A3B5D" w:rsidRPr="00901E31" w:rsidRDefault="009A3B5D" w:rsidP="00B759A9">
            <w:pPr>
              <w:spacing w:after="0"/>
              <w:jc w:val="center"/>
              <w:rPr>
                <w:rFonts w:ascii="Arial" w:hAnsi="Arial" w:cs="Arial"/>
                <w:sz w:val="22"/>
              </w:rPr>
            </w:pPr>
            <w:r w:rsidRPr="00901E31">
              <w:rPr>
                <w:rFonts w:ascii="Arial" w:hAnsi="Arial" w:cs="Arial"/>
                <w:sz w:val="22"/>
              </w:rPr>
              <w:t>Other Compensation</w:t>
            </w:r>
          </w:p>
        </w:tc>
      </w:tr>
      <w:tr w:rsidR="009A3B5D" w:rsidRPr="00901E31" w:rsidTr="00B759A9">
        <w:tc>
          <w:tcPr>
            <w:tcW w:w="1626" w:type="pct"/>
          </w:tcPr>
          <w:p w:rsidR="009A3B5D" w:rsidRPr="00901E31" w:rsidRDefault="009A3B5D" w:rsidP="00B759A9">
            <w:pPr>
              <w:spacing w:after="0"/>
              <w:jc w:val="both"/>
              <w:rPr>
                <w:rFonts w:ascii="Arial" w:hAnsi="Arial" w:cs="Arial"/>
                <w:sz w:val="22"/>
              </w:rPr>
            </w:pPr>
          </w:p>
        </w:tc>
        <w:tc>
          <w:tcPr>
            <w:tcW w:w="815" w:type="pct"/>
          </w:tcPr>
          <w:p w:rsidR="009A3B5D" w:rsidRPr="00901E31" w:rsidRDefault="009A3B5D" w:rsidP="00B759A9">
            <w:pPr>
              <w:spacing w:after="0"/>
              <w:jc w:val="both"/>
              <w:rPr>
                <w:rFonts w:ascii="Arial" w:hAnsi="Arial" w:cs="Arial"/>
                <w:sz w:val="22"/>
              </w:rPr>
            </w:pPr>
          </w:p>
        </w:tc>
        <w:tc>
          <w:tcPr>
            <w:tcW w:w="886" w:type="pct"/>
          </w:tcPr>
          <w:p w:rsidR="009A3B5D" w:rsidRPr="00901E31" w:rsidRDefault="009A3B5D" w:rsidP="00B759A9">
            <w:pPr>
              <w:spacing w:after="0"/>
              <w:jc w:val="both"/>
              <w:rPr>
                <w:rFonts w:ascii="Arial" w:hAnsi="Arial" w:cs="Arial"/>
                <w:sz w:val="22"/>
              </w:rPr>
            </w:pPr>
          </w:p>
        </w:tc>
        <w:tc>
          <w:tcPr>
            <w:tcW w:w="787" w:type="pct"/>
          </w:tcPr>
          <w:p w:rsidR="009A3B5D" w:rsidRPr="00901E31" w:rsidRDefault="009A3B5D" w:rsidP="00B759A9">
            <w:pPr>
              <w:spacing w:after="0"/>
              <w:jc w:val="both"/>
              <w:rPr>
                <w:rFonts w:ascii="Arial" w:hAnsi="Arial" w:cs="Arial"/>
                <w:sz w:val="22"/>
              </w:rPr>
            </w:pPr>
          </w:p>
        </w:tc>
        <w:tc>
          <w:tcPr>
            <w:tcW w:w="886" w:type="pct"/>
          </w:tcPr>
          <w:p w:rsidR="009A3B5D" w:rsidRPr="00901E31" w:rsidRDefault="009A3B5D" w:rsidP="00B759A9">
            <w:pPr>
              <w:spacing w:after="0"/>
              <w:jc w:val="both"/>
              <w:rPr>
                <w:rFonts w:ascii="Arial" w:hAnsi="Arial" w:cs="Arial"/>
                <w:sz w:val="22"/>
              </w:rPr>
            </w:pPr>
          </w:p>
        </w:tc>
      </w:tr>
      <w:tr w:rsidR="009A3B5D" w:rsidRPr="00901E31" w:rsidTr="00B759A9">
        <w:tc>
          <w:tcPr>
            <w:tcW w:w="1626" w:type="pct"/>
          </w:tcPr>
          <w:p w:rsidR="009A3B5D" w:rsidRPr="00901E31" w:rsidRDefault="009A3B5D" w:rsidP="00B759A9">
            <w:pPr>
              <w:spacing w:after="0"/>
              <w:jc w:val="both"/>
              <w:rPr>
                <w:rFonts w:ascii="Arial" w:hAnsi="Arial" w:cs="Arial"/>
                <w:sz w:val="22"/>
              </w:rPr>
            </w:pPr>
          </w:p>
        </w:tc>
        <w:tc>
          <w:tcPr>
            <w:tcW w:w="815" w:type="pct"/>
          </w:tcPr>
          <w:p w:rsidR="009A3B5D" w:rsidRPr="00901E31" w:rsidRDefault="009A3B5D" w:rsidP="00B759A9">
            <w:pPr>
              <w:spacing w:after="0"/>
              <w:jc w:val="both"/>
              <w:rPr>
                <w:rFonts w:ascii="Arial" w:hAnsi="Arial" w:cs="Arial"/>
                <w:sz w:val="22"/>
              </w:rPr>
            </w:pPr>
          </w:p>
        </w:tc>
        <w:tc>
          <w:tcPr>
            <w:tcW w:w="886" w:type="pct"/>
          </w:tcPr>
          <w:p w:rsidR="009A3B5D" w:rsidRPr="00901E31" w:rsidRDefault="009A3B5D" w:rsidP="00B759A9">
            <w:pPr>
              <w:spacing w:after="0"/>
              <w:jc w:val="both"/>
              <w:rPr>
                <w:rFonts w:ascii="Arial" w:hAnsi="Arial" w:cs="Arial"/>
                <w:sz w:val="22"/>
              </w:rPr>
            </w:pPr>
          </w:p>
        </w:tc>
        <w:tc>
          <w:tcPr>
            <w:tcW w:w="787" w:type="pct"/>
          </w:tcPr>
          <w:p w:rsidR="009A3B5D" w:rsidRPr="00901E31" w:rsidRDefault="009A3B5D" w:rsidP="00B759A9">
            <w:pPr>
              <w:spacing w:after="0"/>
              <w:jc w:val="both"/>
              <w:rPr>
                <w:rFonts w:ascii="Arial" w:hAnsi="Arial" w:cs="Arial"/>
                <w:sz w:val="22"/>
              </w:rPr>
            </w:pPr>
          </w:p>
        </w:tc>
        <w:tc>
          <w:tcPr>
            <w:tcW w:w="886" w:type="pct"/>
          </w:tcPr>
          <w:p w:rsidR="009A3B5D" w:rsidRPr="00901E31" w:rsidRDefault="009A3B5D" w:rsidP="00B759A9">
            <w:pPr>
              <w:spacing w:after="0"/>
              <w:jc w:val="both"/>
              <w:rPr>
                <w:rFonts w:ascii="Arial" w:hAnsi="Arial" w:cs="Arial"/>
                <w:sz w:val="22"/>
              </w:rPr>
            </w:pPr>
          </w:p>
        </w:tc>
      </w:tr>
      <w:tr w:rsidR="009A3B5D" w:rsidRPr="00901E31" w:rsidTr="00B759A9">
        <w:tc>
          <w:tcPr>
            <w:tcW w:w="1626" w:type="pct"/>
          </w:tcPr>
          <w:p w:rsidR="009A3B5D" w:rsidRPr="00901E31" w:rsidRDefault="009A3B5D" w:rsidP="00B759A9">
            <w:pPr>
              <w:spacing w:after="0"/>
              <w:jc w:val="both"/>
              <w:rPr>
                <w:rFonts w:ascii="Arial" w:hAnsi="Arial" w:cs="Arial"/>
                <w:sz w:val="22"/>
              </w:rPr>
            </w:pPr>
          </w:p>
        </w:tc>
        <w:tc>
          <w:tcPr>
            <w:tcW w:w="815" w:type="pct"/>
          </w:tcPr>
          <w:p w:rsidR="009A3B5D" w:rsidRPr="00901E31" w:rsidRDefault="009A3B5D" w:rsidP="00B759A9">
            <w:pPr>
              <w:spacing w:after="0"/>
              <w:jc w:val="both"/>
              <w:rPr>
                <w:rFonts w:ascii="Arial" w:hAnsi="Arial" w:cs="Arial"/>
                <w:sz w:val="22"/>
              </w:rPr>
            </w:pPr>
          </w:p>
        </w:tc>
        <w:tc>
          <w:tcPr>
            <w:tcW w:w="886" w:type="pct"/>
          </w:tcPr>
          <w:p w:rsidR="009A3B5D" w:rsidRPr="00901E31" w:rsidRDefault="009A3B5D" w:rsidP="00B759A9">
            <w:pPr>
              <w:spacing w:after="0"/>
              <w:jc w:val="both"/>
              <w:rPr>
                <w:rFonts w:ascii="Arial" w:hAnsi="Arial" w:cs="Arial"/>
                <w:sz w:val="22"/>
              </w:rPr>
            </w:pPr>
          </w:p>
        </w:tc>
        <w:tc>
          <w:tcPr>
            <w:tcW w:w="787" w:type="pct"/>
          </w:tcPr>
          <w:p w:rsidR="009A3B5D" w:rsidRPr="00901E31" w:rsidRDefault="009A3B5D" w:rsidP="00B759A9">
            <w:pPr>
              <w:spacing w:after="0"/>
              <w:jc w:val="both"/>
              <w:rPr>
                <w:rFonts w:ascii="Arial" w:hAnsi="Arial" w:cs="Arial"/>
                <w:sz w:val="22"/>
              </w:rPr>
            </w:pPr>
          </w:p>
        </w:tc>
        <w:tc>
          <w:tcPr>
            <w:tcW w:w="886" w:type="pct"/>
          </w:tcPr>
          <w:p w:rsidR="009A3B5D" w:rsidRPr="00901E31" w:rsidRDefault="009A3B5D" w:rsidP="00B759A9">
            <w:pPr>
              <w:spacing w:after="0"/>
              <w:jc w:val="both"/>
              <w:rPr>
                <w:rFonts w:ascii="Arial" w:hAnsi="Arial" w:cs="Arial"/>
                <w:sz w:val="22"/>
              </w:rPr>
            </w:pPr>
          </w:p>
        </w:tc>
      </w:tr>
    </w:tbl>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i/>
          <w:sz w:val="24"/>
          <w:szCs w:val="24"/>
        </w:rPr>
      </w:pPr>
      <w:r w:rsidRPr="00A312E7">
        <w:rPr>
          <w:rFonts w:ascii="Arial" w:hAnsi="Arial" w:cs="Arial"/>
          <w:sz w:val="24"/>
          <w:szCs w:val="24"/>
        </w:rPr>
        <w:tab/>
      </w:r>
      <w:r w:rsidRPr="00901E31">
        <w:rPr>
          <w:rFonts w:ascii="Arial" w:hAnsi="Arial" w:cs="Arial"/>
          <w:i/>
          <w:sz w:val="24"/>
          <w:szCs w:val="24"/>
        </w:rPr>
        <w:t>Instruction: Describe any non-cash compensation and how it was valued.</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3-Rglement"/>
        <w:rPr>
          <w:lang w:val="en-US"/>
        </w:rPr>
      </w:pPr>
      <w:r w:rsidRPr="00A02FBF">
        <w:rPr>
          <w:lang w:val="en-US"/>
        </w:rPr>
        <w:t xml:space="preserve">6.9. </w:t>
      </w:r>
      <w:r w:rsidRPr="00A02FBF">
        <w:rPr>
          <w:lang w:val="en-US"/>
        </w:rPr>
        <w:tab/>
        <w:t xml:space="preserve">Mining issuer disclosure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If the issuer is a mining issuer, state that the issuer is subject to the requirements of Regulation 43-101 respecting Standards of Disclosure for Mineral Projects (chapter</w:t>
      </w:r>
      <w:r>
        <w:rPr>
          <w:rFonts w:ascii="Arial" w:hAnsi="Arial" w:cs="Arial"/>
          <w:sz w:val="24"/>
          <w:szCs w:val="24"/>
        </w:rPr>
        <w:t> </w:t>
      </w:r>
      <w:r w:rsidRPr="00A312E7">
        <w:rPr>
          <w:rFonts w:ascii="Arial" w:hAnsi="Arial" w:cs="Arial"/>
          <w:sz w:val="24"/>
          <w:szCs w:val="24"/>
        </w:rPr>
        <w:t>V</w:t>
      </w:r>
      <w:r w:rsidRPr="00A312E7">
        <w:rPr>
          <w:rFonts w:ascii="Arial" w:hAnsi="Arial" w:cs="Arial"/>
          <w:sz w:val="24"/>
          <w:szCs w:val="24"/>
        </w:rPr>
        <w:noBreakHyphen/>
        <w:t>1.1, r. 15).</w:t>
      </w:r>
    </w:p>
    <w:p w:rsidR="009A3B5D" w:rsidRPr="00A312E7" w:rsidRDefault="009A3B5D" w:rsidP="009A3B5D">
      <w:pPr>
        <w:spacing w:after="0"/>
        <w:jc w:val="both"/>
        <w:rPr>
          <w:rFonts w:ascii="Arial" w:hAnsi="Arial" w:cs="Arial"/>
          <w:sz w:val="24"/>
          <w:szCs w:val="24"/>
        </w:rPr>
      </w:pPr>
    </w:p>
    <w:p w:rsidR="009A3B5D" w:rsidRPr="00901E31" w:rsidRDefault="009A3B5D" w:rsidP="009A3B5D">
      <w:pPr>
        <w:spacing w:after="0"/>
        <w:jc w:val="both"/>
        <w:rPr>
          <w:rFonts w:ascii="Arial" w:hAnsi="Arial" w:cs="Arial"/>
          <w:i/>
          <w:sz w:val="24"/>
          <w:szCs w:val="24"/>
        </w:rPr>
      </w:pPr>
      <w:r w:rsidRPr="00A312E7">
        <w:rPr>
          <w:rFonts w:ascii="Arial" w:hAnsi="Arial" w:cs="Arial"/>
          <w:sz w:val="24"/>
          <w:szCs w:val="24"/>
        </w:rPr>
        <w:tab/>
      </w:r>
      <w:r w:rsidRPr="00901E31">
        <w:rPr>
          <w:rFonts w:ascii="Arial" w:hAnsi="Arial" w:cs="Arial"/>
          <w:i/>
          <w:sz w:val="24"/>
          <w:szCs w:val="24"/>
        </w:rPr>
        <w:t>Instruction: Note that Regulation 43-101 respecting Standards of Disclosure for Mineral Projects applies to all issuers, including non-reporting issuers.</w:t>
      </w:r>
    </w:p>
    <w:p w:rsidR="009A3B5D" w:rsidRPr="00A312E7" w:rsidRDefault="009A3B5D" w:rsidP="009A3B5D">
      <w:pPr>
        <w:spacing w:after="0"/>
        <w:jc w:val="both"/>
        <w:rPr>
          <w:rFonts w:ascii="Arial" w:hAnsi="Arial" w:cs="Arial"/>
          <w:sz w:val="24"/>
          <w:szCs w:val="24"/>
        </w:rPr>
      </w:pPr>
    </w:p>
    <w:p w:rsidR="009A3B5D" w:rsidRPr="00E82050" w:rsidRDefault="009A3B5D" w:rsidP="009A3B5D">
      <w:pPr>
        <w:pStyle w:val="T2-Rglement"/>
        <w:rPr>
          <w:lang w:val="en-US"/>
        </w:rPr>
      </w:pPr>
      <w:r w:rsidRPr="00E82050">
        <w:rPr>
          <w:lang w:val="en-US"/>
        </w:rPr>
        <w:t>ITEM 7</w:t>
      </w:r>
      <w:r w:rsidRPr="00E82050">
        <w:rPr>
          <w:lang w:val="en-US"/>
        </w:rPr>
        <w:br/>
        <w:t xml:space="preserve">WHAT YOU NEED TO KNOW ABOUT THE FUNDING PORTAL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State that the issuer is using the services of a funding portal to offer its securities and provide the contact information of the funding portal below:</w:t>
      </w:r>
    </w:p>
    <w:p w:rsidR="009A3B5D" w:rsidRPr="00A312E7" w:rsidRDefault="009A3B5D" w:rsidP="009A3B5D">
      <w:pPr>
        <w:spacing w:after="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828"/>
        <w:gridCol w:w="4788"/>
      </w:tblGrid>
      <w:tr w:rsidR="009A3B5D" w:rsidRPr="00E82050" w:rsidTr="00B759A9">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9A3B5D" w:rsidRPr="00E82050" w:rsidRDefault="009A3B5D" w:rsidP="00B759A9">
            <w:pPr>
              <w:spacing w:after="0"/>
              <w:rPr>
                <w:rFonts w:ascii="Arial" w:hAnsi="Arial" w:cs="Arial"/>
                <w:sz w:val="22"/>
                <w:szCs w:val="24"/>
              </w:rPr>
            </w:pPr>
            <w:r w:rsidRPr="00E82050">
              <w:rPr>
                <w:rFonts w:ascii="Arial" w:hAnsi="Arial" w:cs="Arial"/>
                <w:sz w:val="22"/>
                <w:szCs w:val="24"/>
              </w:rPr>
              <w:t xml:space="preserve">Full legal name of the funding portal </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r w:rsidR="009A3B5D" w:rsidRPr="00E82050" w:rsidTr="00B759A9">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9A3B5D" w:rsidRPr="00E82050" w:rsidRDefault="009A3B5D" w:rsidP="00B759A9">
            <w:pPr>
              <w:spacing w:after="0"/>
              <w:rPr>
                <w:rFonts w:ascii="Arial" w:hAnsi="Arial" w:cs="Arial"/>
                <w:sz w:val="22"/>
                <w:szCs w:val="24"/>
              </w:rPr>
            </w:pPr>
            <w:r w:rsidRPr="00E82050">
              <w:rPr>
                <w:rFonts w:ascii="Arial" w:hAnsi="Arial" w:cs="Arial"/>
                <w:sz w:val="22"/>
                <w:szCs w:val="24"/>
              </w:rPr>
              <w:t xml:space="preserve">Full website address of the funding portal </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r w:rsidR="009A3B5D" w:rsidRPr="00E82050" w:rsidTr="00B759A9">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9A3B5D" w:rsidRPr="00E82050" w:rsidRDefault="009A3B5D" w:rsidP="00B759A9">
            <w:pPr>
              <w:spacing w:after="0"/>
              <w:rPr>
                <w:rFonts w:ascii="Arial" w:hAnsi="Arial" w:cs="Arial"/>
                <w:sz w:val="22"/>
                <w:szCs w:val="24"/>
              </w:rPr>
            </w:pPr>
            <w:r w:rsidRPr="00E82050">
              <w:rPr>
                <w:rFonts w:ascii="Arial" w:hAnsi="Arial" w:cs="Arial"/>
                <w:sz w:val="22"/>
                <w:szCs w:val="24"/>
              </w:rPr>
              <w:t xml:space="preserve">Business email address of the funding portal </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r w:rsidR="009A3B5D" w:rsidRPr="00E82050" w:rsidTr="00B759A9">
        <w:tc>
          <w:tcPr>
            <w:tcW w:w="2500" w:type="pct"/>
            <w:gridSpan w:val="2"/>
            <w:tcBorders>
              <w:top w:val="single" w:sz="4" w:space="0" w:color="auto"/>
              <w:left w:val="single" w:sz="4" w:space="0" w:color="auto"/>
              <w:bottom w:val="single" w:sz="4" w:space="0" w:color="auto"/>
              <w:right w:val="single" w:sz="4" w:space="0" w:color="auto"/>
            </w:tcBorders>
            <w:vAlign w:val="center"/>
          </w:tcPr>
          <w:p w:rsidR="009A3B5D" w:rsidRPr="00E82050" w:rsidRDefault="009A3B5D" w:rsidP="00B759A9">
            <w:pPr>
              <w:spacing w:after="0"/>
              <w:rPr>
                <w:rFonts w:ascii="Arial" w:hAnsi="Arial" w:cs="Arial"/>
                <w:sz w:val="22"/>
                <w:szCs w:val="24"/>
              </w:rPr>
            </w:pPr>
            <w:r w:rsidRPr="00E82050">
              <w:rPr>
                <w:rFonts w:ascii="Arial" w:hAnsi="Arial" w:cs="Arial"/>
                <w:sz w:val="22"/>
                <w:szCs w:val="24"/>
              </w:rPr>
              <w:t xml:space="preserve">Full legal name of the Chief Compliance Officer </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r w:rsidR="009A3B5D" w:rsidRPr="00E82050" w:rsidTr="00B759A9">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9A3B5D" w:rsidRPr="00E82050" w:rsidRDefault="009A3B5D" w:rsidP="00B759A9">
            <w:pPr>
              <w:spacing w:after="0"/>
              <w:rPr>
                <w:rFonts w:ascii="Arial" w:hAnsi="Arial" w:cs="Arial"/>
                <w:sz w:val="22"/>
                <w:szCs w:val="24"/>
              </w:rPr>
            </w:pPr>
            <w:r w:rsidRPr="00E82050">
              <w:rPr>
                <w:rFonts w:ascii="Arial" w:hAnsi="Arial" w:cs="Arial"/>
                <w:sz w:val="22"/>
                <w:szCs w:val="24"/>
              </w:rPr>
              <w:t xml:space="preserve">Full legal name of the contact person </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r w:rsidR="009A3B5D" w:rsidRPr="00E82050" w:rsidTr="00B759A9">
        <w:tc>
          <w:tcPr>
            <w:tcW w:w="501" w:type="pct"/>
            <w:tcBorders>
              <w:top w:val="single" w:sz="4" w:space="0" w:color="auto"/>
              <w:left w:val="single" w:sz="4" w:space="0" w:color="auto"/>
              <w:bottom w:val="single" w:sz="4" w:space="0" w:color="auto"/>
              <w:right w:val="single" w:sz="4" w:space="0" w:color="auto"/>
            </w:tcBorders>
            <w:shd w:val="clear" w:color="auto" w:fill="000000"/>
            <w:vAlign w:val="center"/>
          </w:tcPr>
          <w:p w:rsidR="009A3B5D" w:rsidRPr="00E82050" w:rsidRDefault="009A3B5D" w:rsidP="00B759A9">
            <w:pPr>
              <w:spacing w:after="0"/>
              <w:rPr>
                <w:rFonts w:ascii="Arial" w:hAnsi="Arial" w:cs="Arial"/>
                <w:sz w:val="22"/>
                <w:szCs w:val="24"/>
              </w:rPr>
            </w:pPr>
          </w:p>
        </w:tc>
        <w:tc>
          <w:tcPr>
            <w:tcW w:w="1999" w:type="pct"/>
            <w:tcBorders>
              <w:top w:val="single" w:sz="4" w:space="0" w:color="auto"/>
              <w:left w:val="single" w:sz="4" w:space="0" w:color="auto"/>
              <w:bottom w:val="single" w:sz="4" w:space="0" w:color="auto"/>
              <w:right w:val="single" w:sz="4" w:space="0" w:color="auto"/>
            </w:tcBorders>
            <w:vAlign w:val="center"/>
            <w:hideMark/>
          </w:tcPr>
          <w:p w:rsidR="009A3B5D" w:rsidRPr="00E82050" w:rsidRDefault="009A3B5D" w:rsidP="00B759A9">
            <w:pPr>
              <w:spacing w:after="0"/>
              <w:rPr>
                <w:rFonts w:ascii="Arial" w:hAnsi="Arial" w:cs="Arial"/>
                <w:sz w:val="22"/>
                <w:szCs w:val="24"/>
              </w:rPr>
            </w:pPr>
            <w:r w:rsidRPr="00E82050">
              <w:rPr>
                <w:rFonts w:ascii="Arial" w:hAnsi="Arial" w:cs="Arial"/>
                <w:sz w:val="22"/>
                <w:szCs w:val="24"/>
              </w:rPr>
              <w:t>Business address</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r w:rsidR="009A3B5D" w:rsidRPr="00E82050" w:rsidTr="00B759A9">
        <w:tc>
          <w:tcPr>
            <w:tcW w:w="501" w:type="pct"/>
            <w:tcBorders>
              <w:top w:val="single" w:sz="4" w:space="0" w:color="auto"/>
              <w:left w:val="single" w:sz="4" w:space="0" w:color="auto"/>
              <w:bottom w:val="single" w:sz="4" w:space="0" w:color="auto"/>
              <w:right w:val="single" w:sz="4" w:space="0" w:color="auto"/>
            </w:tcBorders>
            <w:shd w:val="clear" w:color="auto" w:fill="000000"/>
            <w:vAlign w:val="center"/>
          </w:tcPr>
          <w:p w:rsidR="009A3B5D" w:rsidRPr="00E82050" w:rsidRDefault="009A3B5D" w:rsidP="00B759A9">
            <w:pPr>
              <w:spacing w:after="0"/>
              <w:rPr>
                <w:rFonts w:ascii="Arial" w:hAnsi="Arial" w:cs="Arial"/>
                <w:sz w:val="22"/>
                <w:szCs w:val="24"/>
              </w:rPr>
            </w:pPr>
          </w:p>
        </w:tc>
        <w:tc>
          <w:tcPr>
            <w:tcW w:w="1999" w:type="pct"/>
            <w:tcBorders>
              <w:top w:val="single" w:sz="4" w:space="0" w:color="auto"/>
              <w:left w:val="single" w:sz="4" w:space="0" w:color="auto"/>
              <w:bottom w:val="single" w:sz="4" w:space="0" w:color="auto"/>
              <w:right w:val="single" w:sz="4" w:space="0" w:color="auto"/>
            </w:tcBorders>
            <w:vAlign w:val="center"/>
            <w:hideMark/>
          </w:tcPr>
          <w:p w:rsidR="009A3B5D" w:rsidRPr="00E82050" w:rsidRDefault="009A3B5D" w:rsidP="00B759A9">
            <w:pPr>
              <w:spacing w:after="0"/>
              <w:rPr>
                <w:rFonts w:ascii="Arial" w:hAnsi="Arial" w:cs="Arial"/>
                <w:sz w:val="22"/>
                <w:szCs w:val="24"/>
              </w:rPr>
            </w:pPr>
            <w:r w:rsidRPr="00E82050">
              <w:rPr>
                <w:rFonts w:ascii="Arial" w:hAnsi="Arial" w:cs="Arial"/>
                <w:sz w:val="22"/>
                <w:szCs w:val="24"/>
              </w:rPr>
              <w:t>Business telephone number</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bl>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lastRenderedPageBreak/>
        <w:tab/>
        <w:t>Include the following statement: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“A purchaser can check if the funding portal is operated by a registered dealer at the following website: </w:t>
      </w:r>
      <w:hyperlink r:id="rId6" w:history="1">
        <w:r w:rsidRPr="00A312E7">
          <w:rPr>
            <w:rStyle w:val="Lienhypertexte"/>
            <w:rFonts w:cs="Arial"/>
            <w:sz w:val="24"/>
            <w:szCs w:val="24"/>
          </w:rPr>
          <w:t>www.aretheyregistered.ca</w:t>
        </w:r>
      </w:hyperlink>
      <w:r w:rsidRPr="00A312E7">
        <w:rPr>
          <w:rFonts w:ascii="Arial" w:hAnsi="Arial" w:cs="Arial"/>
          <w:sz w:val="24"/>
          <w:szCs w:val="24"/>
        </w:rPr>
        <w:t>”.</w:t>
      </w:r>
    </w:p>
    <w:p w:rsidR="009A3B5D" w:rsidRPr="00A312E7" w:rsidRDefault="009A3B5D" w:rsidP="009A3B5D">
      <w:pPr>
        <w:spacing w:after="0"/>
        <w:jc w:val="both"/>
        <w:rPr>
          <w:rFonts w:ascii="Arial" w:hAnsi="Arial" w:cs="Arial"/>
          <w:sz w:val="24"/>
          <w:szCs w:val="24"/>
        </w:rPr>
      </w:pPr>
    </w:p>
    <w:p w:rsidR="009A3B5D" w:rsidRPr="00E82050" w:rsidRDefault="009A3B5D" w:rsidP="009A3B5D">
      <w:pPr>
        <w:pStyle w:val="T2-Rglement"/>
        <w:rPr>
          <w:lang w:val="en-US"/>
        </w:rPr>
      </w:pPr>
      <w:r w:rsidRPr="00E82050">
        <w:rPr>
          <w:lang w:val="en-US"/>
        </w:rPr>
        <w:t xml:space="preserve">ITEM 8 </w:t>
      </w:r>
      <w:r w:rsidRPr="00E82050">
        <w:rPr>
          <w:lang w:val="en-US"/>
        </w:rPr>
        <w:br/>
        <w:t>WHAT YOU NEED TO KNOW ABOUT YOUR RIGHTS</w:t>
      </w:r>
    </w:p>
    <w:p w:rsidR="009A3B5D" w:rsidRPr="00A312E7" w:rsidRDefault="009A3B5D" w:rsidP="009A3B5D">
      <w:pPr>
        <w:spacing w:after="0"/>
        <w:jc w:val="both"/>
        <w:rPr>
          <w:rFonts w:ascii="Arial" w:hAnsi="Arial" w:cs="Arial"/>
          <w:sz w:val="24"/>
          <w:szCs w:val="24"/>
        </w:rPr>
      </w:pPr>
    </w:p>
    <w:p w:rsidR="009A3B5D" w:rsidRPr="00E82050"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E82050">
        <w:rPr>
          <w:rFonts w:ascii="Arial" w:hAnsi="Arial" w:cs="Arial"/>
          <w:sz w:val="24"/>
          <w:szCs w:val="24"/>
          <w:u w:val="single"/>
        </w:rPr>
        <w:t>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If the issuer is a reporting issuer, state that a purchaser has the following contractual rights in connection with the purchase of securities: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t xml:space="preserve">if the securities legislation of the jurisdiction in which the purchaser resides does not provide a comparable right, a right of action for damages or rescission if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or any document or video made available to a purchaser in addition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contains a misrepresentation, and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if</w:t>
      </w:r>
      <w:proofErr w:type="gramEnd"/>
      <w:r w:rsidRPr="00A312E7">
        <w:rPr>
          <w:rFonts w:ascii="Arial" w:hAnsi="Arial" w:cs="Arial"/>
          <w:sz w:val="24"/>
          <w:szCs w:val="24"/>
        </w:rPr>
        <w:t xml:space="preserve"> the securities legislation of the jurisdiction in which the purchaser resides does not provide a comparable right, a right to withdraw from an agreement to purchase securities distributed under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by delivering a notice to the funding portal within 48 hours after the date of subscription. </w:t>
      </w:r>
    </w:p>
    <w:p w:rsidR="009A3B5D" w:rsidRPr="00A312E7" w:rsidRDefault="009A3B5D" w:rsidP="009A3B5D">
      <w:pPr>
        <w:spacing w:after="0"/>
        <w:jc w:val="both"/>
        <w:rPr>
          <w:rFonts w:ascii="Arial" w:hAnsi="Arial" w:cs="Arial"/>
          <w:sz w:val="24"/>
          <w:szCs w:val="24"/>
        </w:rPr>
      </w:pPr>
    </w:p>
    <w:p w:rsidR="009A3B5D" w:rsidRPr="00E82050" w:rsidRDefault="009A3B5D" w:rsidP="009A3B5D">
      <w:pPr>
        <w:spacing w:after="0"/>
        <w:jc w:val="both"/>
        <w:rPr>
          <w:rFonts w:ascii="Arial" w:hAnsi="Arial" w:cs="Arial"/>
          <w:sz w:val="24"/>
          <w:szCs w:val="24"/>
          <w:u w:val="single"/>
        </w:rPr>
      </w:pPr>
      <w:r w:rsidRPr="00A312E7">
        <w:rPr>
          <w:rFonts w:ascii="Arial" w:hAnsi="Arial" w:cs="Arial"/>
          <w:sz w:val="24"/>
          <w:szCs w:val="24"/>
        </w:rPr>
        <w:tab/>
      </w:r>
      <w:r w:rsidRPr="00E82050">
        <w:rPr>
          <w:rFonts w:ascii="Arial" w:hAnsi="Arial" w:cs="Arial"/>
          <w:sz w:val="24"/>
          <w:szCs w:val="24"/>
          <w:u w:val="single"/>
        </w:rPr>
        <w:t>Non-reporting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If the issuer is a non-reporting issuer, state that a purchaser has the following contractual rights in connection with the purchase of securities: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t xml:space="preserve">a right of action for damages or rescission if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or any document or video made available to a purchaser in addition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contains an untrue statement of a material fact, and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if</w:t>
      </w:r>
      <w:proofErr w:type="gramEnd"/>
      <w:r w:rsidRPr="00A312E7">
        <w:rPr>
          <w:rFonts w:ascii="Arial" w:hAnsi="Arial" w:cs="Arial"/>
          <w:sz w:val="24"/>
          <w:szCs w:val="24"/>
        </w:rPr>
        <w:t xml:space="preserve"> the securities legislation of the jurisdiction in which the purchaser resides does not provide a comparable right, a right to withdraw from an agreement to purchase securities distributed under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by delivering a notice to the funding portal within 48 hours after the date of subscription.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Disclose how a purchaser can find more information about these rights and how to exercise them. The disclosure should include who a purchaser needs to contact, how a purchaser can contact that person and the deadline for a purchaser to do so in order to exercise their rights. The issuer may choose to include a link to the relevant portion of the funding portal’s website.</w:t>
      </w:r>
    </w:p>
    <w:p w:rsidR="009A3B5D" w:rsidRPr="00A312E7" w:rsidRDefault="009A3B5D" w:rsidP="009A3B5D">
      <w:pPr>
        <w:spacing w:after="0"/>
        <w:jc w:val="both"/>
        <w:rPr>
          <w:rFonts w:ascii="Arial" w:hAnsi="Arial" w:cs="Arial"/>
          <w:sz w:val="24"/>
          <w:szCs w:val="24"/>
        </w:rPr>
      </w:pPr>
    </w:p>
    <w:p w:rsidR="009A3B5D" w:rsidRPr="00A02FBF" w:rsidRDefault="009A3B5D" w:rsidP="009A3B5D">
      <w:pPr>
        <w:pStyle w:val="T2-Rglement"/>
        <w:rPr>
          <w:lang w:val="en-US"/>
        </w:rPr>
      </w:pPr>
      <w:r w:rsidRPr="00A02FBF">
        <w:rPr>
          <w:lang w:val="en-US"/>
        </w:rPr>
        <w:t xml:space="preserve">ITEM </w:t>
      </w:r>
      <w:proofErr w:type="gramStart"/>
      <w:r w:rsidRPr="00A02FBF">
        <w:rPr>
          <w:lang w:val="en-US"/>
        </w:rPr>
        <w:t>9</w:t>
      </w:r>
      <w:r w:rsidRPr="00A02FBF">
        <w:rPr>
          <w:lang w:val="en-US"/>
        </w:rPr>
        <w:br/>
        <w:t>OTHER RELEVANT INFORMATION</w:t>
      </w:r>
      <w:proofErr w:type="gramEnd"/>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State any other facts that would likely be important to a purchaser purchasing securities under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w:t>
      </w:r>
    </w:p>
    <w:p w:rsidR="009A3B5D" w:rsidRPr="00A312E7" w:rsidRDefault="009A3B5D" w:rsidP="009A3B5D">
      <w:pPr>
        <w:spacing w:after="0"/>
        <w:jc w:val="both"/>
        <w:rPr>
          <w:rFonts w:ascii="Arial" w:hAnsi="Arial" w:cs="Arial"/>
          <w:sz w:val="24"/>
          <w:szCs w:val="24"/>
        </w:rPr>
      </w:pPr>
    </w:p>
    <w:p w:rsidR="009A3B5D" w:rsidRPr="00E82050" w:rsidRDefault="009A3B5D" w:rsidP="009A3B5D">
      <w:pPr>
        <w:pStyle w:val="T2-Rglement"/>
        <w:rPr>
          <w:lang w:val="en-US"/>
        </w:rPr>
      </w:pPr>
      <w:r w:rsidRPr="00E82050">
        <w:rPr>
          <w:lang w:val="en-US"/>
        </w:rPr>
        <w:t>ITEM 10</w:t>
      </w:r>
      <w:r w:rsidRPr="00E82050">
        <w:rPr>
          <w:lang w:val="en-US"/>
        </w:rPr>
        <w:br/>
        <w:t>DOCUMENTS INCORPORATED BY REFERENCE IN THIS CROWDFUNDING OFFERING DOCUMENT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If the issuer is a reporting issuer, include the following disclosure and provide the required information in the table below:</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“Information has been incorporated by reference into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from documents listed in the table below, which have been filed with the securities regulatory authorities or regulators in Canada. The documents incorporated by reference are available for viewing on the SEDAR website at </w:t>
      </w:r>
      <w:hyperlink r:id="rId7" w:history="1">
        <w:r w:rsidRPr="00A312E7">
          <w:rPr>
            <w:rStyle w:val="Lienhypertexte"/>
            <w:rFonts w:cs="Arial"/>
            <w:sz w:val="24"/>
            <w:szCs w:val="24"/>
          </w:rPr>
          <w:t>www.sedar.com</w:t>
        </w:r>
      </w:hyperlink>
      <w:r w:rsidRPr="00A312E7">
        <w:rPr>
          <w:rFonts w:ascii="Arial" w:hAnsi="Arial" w:cs="Arial"/>
          <w:sz w:val="24"/>
          <w:szCs w:val="24"/>
        </w:rPr>
        <w: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 xml:space="preserve">“Documents listed in the table and information provided in those documents </w:t>
      </w:r>
      <w:proofErr w:type="gramStart"/>
      <w:r w:rsidRPr="00A312E7">
        <w:rPr>
          <w:rFonts w:ascii="Arial" w:hAnsi="Arial" w:cs="Arial"/>
          <w:sz w:val="24"/>
          <w:szCs w:val="24"/>
        </w:rPr>
        <w:t>are</w:t>
      </w:r>
      <w:proofErr w:type="gramEnd"/>
      <w:r w:rsidRPr="00A312E7">
        <w:rPr>
          <w:rFonts w:ascii="Arial" w:hAnsi="Arial" w:cs="Arial"/>
          <w:sz w:val="24"/>
          <w:szCs w:val="24"/>
        </w:rPr>
        <w:t xml:space="preserve"> not incorporated by reference to the extent that their contents are modified or superseded by a statement in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or in any other subsequently filed document that is also incorporated by reference in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w:t>
      </w:r>
    </w:p>
    <w:p w:rsidR="009A3B5D" w:rsidRPr="00A312E7" w:rsidRDefault="009A3B5D" w:rsidP="009A3B5D">
      <w:pPr>
        <w:spacing w:after="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A3B5D" w:rsidRPr="00E82050" w:rsidTr="00B759A9">
        <w:tc>
          <w:tcPr>
            <w:tcW w:w="2500" w:type="pct"/>
            <w:tcBorders>
              <w:top w:val="single" w:sz="4" w:space="0" w:color="auto"/>
              <w:left w:val="single" w:sz="4" w:space="0" w:color="auto"/>
              <w:bottom w:val="single" w:sz="4" w:space="0" w:color="auto"/>
              <w:right w:val="single" w:sz="4" w:space="0" w:color="auto"/>
            </w:tcBorders>
            <w:vAlign w:val="center"/>
            <w:hideMark/>
          </w:tcPr>
          <w:p w:rsidR="009A3B5D" w:rsidRPr="00E82050" w:rsidRDefault="009A3B5D" w:rsidP="00B759A9">
            <w:pPr>
              <w:spacing w:after="0"/>
              <w:rPr>
                <w:rFonts w:ascii="Arial" w:hAnsi="Arial" w:cs="Arial"/>
                <w:sz w:val="22"/>
                <w:szCs w:val="24"/>
              </w:rPr>
            </w:pPr>
            <w:r w:rsidRPr="00E82050">
              <w:rPr>
                <w:rFonts w:ascii="Arial" w:hAnsi="Arial" w:cs="Arial"/>
                <w:sz w:val="22"/>
                <w:szCs w:val="24"/>
              </w:rPr>
              <w:t>Description of document (in the case of material change reports, provide a brief description of the nature of the material change)</w:t>
            </w: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r w:rsidRPr="00E82050">
              <w:rPr>
                <w:rFonts w:ascii="Arial" w:hAnsi="Arial" w:cs="Arial"/>
                <w:sz w:val="22"/>
                <w:szCs w:val="24"/>
              </w:rPr>
              <w:t>Date of document</w:t>
            </w:r>
          </w:p>
        </w:tc>
      </w:tr>
      <w:tr w:rsidR="009A3B5D" w:rsidRPr="00E82050" w:rsidTr="00B759A9">
        <w:tc>
          <w:tcPr>
            <w:tcW w:w="2500" w:type="pct"/>
            <w:tcBorders>
              <w:top w:val="single" w:sz="4" w:space="0" w:color="auto"/>
              <w:left w:val="single" w:sz="4" w:space="0" w:color="auto"/>
              <w:bottom w:val="single" w:sz="4" w:space="0" w:color="auto"/>
              <w:right w:val="single" w:sz="4" w:space="0" w:color="auto"/>
            </w:tcBorders>
            <w:hideMark/>
          </w:tcPr>
          <w:p w:rsidR="009A3B5D" w:rsidRPr="00E82050" w:rsidRDefault="009A3B5D" w:rsidP="00B759A9">
            <w:pPr>
              <w:spacing w:after="0"/>
              <w:jc w:val="both"/>
              <w:rPr>
                <w:rFonts w:ascii="Arial" w:hAnsi="Arial" w:cs="Arial"/>
                <w:sz w:val="22"/>
                <w:szCs w:val="24"/>
              </w:rPr>
            </w:pP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r w:rsidR="009A3B5D" w:rsidRPr="00E82050" w:rsidTr="00B759A9">
        <w:tc>
          <w:tcPr>
            <w:tcW w:w="2500" w:type="pct"/>
            <w:tcBorders>
              <w:top w:val="single" w:sz="4" w:space="0" w:color="auto"/>
              <w:left w:val="single" w:sz="4" w:space="0" w:color="auto"/>
              <w:bottom w:val="single" w:sz="4" w:space="0" w:color="auto"/>
              <w:right w:val="single" w:sz="4" w:space="0" w:color="auto"/>
            </w:tcBorders>
            <w:hideMark/>
          </w:tcPr>
          <w:p w:rsidR="009A3B5D" w:rsidRPr="00E82050" w:rsidRDefault="009A3B5D" w:rsidP="00B759A9">
            <w:pPr>
              <w:spacing w:after="0"/>
              <w:jc w:val="both"/>
              <w:rPr>
                <w:rFonts w:ascii="Arial" w:hAnsi="Arial" w:cs="Arial"/>
                <w:sz w:val="22"/>
                <w:szCs w:val="24"/>
              </w:rPr>
            </w:pPr>
          </w:p>
        </w:tc>
        <w:tc>
          <w:tcPr>
            <w:tcW w:w="2500" w:type="pct"/>
            <w:tcBorders>
              <w:top w:val="single" w:sz="4" w:space="0" w:color="auto"/>
              <w:left w:val="single" w:sz="4" w:space="0" w:color="auto"/>
              <w:bottom w:val="single" w:sz="4" w:space="0" w:color="auto"/>
              <w:right w:val="single" w:sz="4" w:space="0" w:color="auto"/>
            </w:tcBorders>
          </w:tcPr>
          <w:p w:rsidR="009A3B5D" w:rsidRPr="00E82050" w:rsidRDefault="009A3B5D" w:rsidP="00B759A9">
            <w:pPr>
              <w:spacing w:after="0"/>
              <w:jc w:val="both"/>
              <w:rPr>
                <w:rFonts w:ascii="Arial" w:hAnsi="Arial" w:cs="Arial"/>
                <w:sz w:val="22"/>
                <w:szCs w:val="24"/>
              </w:rPr>
            </w:pPr>
          </w:p>
        </w:tc>
      </w:tr>
    </w:tbl>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w:t>
      </w:r>
    </w:p>
    <w:p w:rsidR="009A3B5D" w:rsidRPr="00A312E7" w:rsidRDefault="009A3B5D" w:rsidP="009A3B5D">
      <w:pPr>
        <w:pStyle w:val="T2-Rglement"/>
      </w:pPr>
      <w:r w:rsidRPr="00A312E7">
        <w:t xml:space="preserve">ITEM </w:t>
      </w:r>
      <w:proofErr w:type="gramStart"/>
      <w:r w:rsidRPr="00A312E7">
        <w:t>11</w:t>
      </w:r>
      <w:r>
        <w:br/>
      </w:r>
      <w:r w:rsidRPr="00A312E7">
        <w:t>CERTIFICATE</w:t>
      </w:r>
      <w:proofErr w:type="gramEnd"/>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E82050">
        <w:rPr>
          <w:rFonts w:ascii="Arial" w:hAnsi="Arial" w:cs="Arial"/>
          <w:b/>
          <w:sz w:val="24"/>
          <w:szCs w:val="24"/>
        </w:rPr>
        <w:t>11.1.</w:t>
      </w:r>
      <w:r w:rsidRPr="00A312E7">
        <w:rPr>
          <w:rFonts w:ascii="Arial" w:hAnsi="Arial" w:cs="Arial"/>
          <w:sz w:val="24"/>
          <w:szCs w:val="24"/>
        </w:rPr>
        <w:tab/>
        <w:t xml:space="preserve">Insert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and the date it was made available to purchasers through the funding portal and include the following statement, in bold type: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For reporting issuers: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r w:rsidRPr="00E82050">
        <w:rPr>
          <w:rFonts w:ascii="Arial" w:hAnsi="Arial" w:cs="Arial"/>
          <w:b/>
          <w:sz w:val="24"/>
          <w:szCs w:val="24"/>
        </w:rPr>
        <w:t xml:space="preserve">This </w:t>
      </w:r>
      <w:proofErr w:type="spellStart"/>
      <w:r w:rsidRPr="00E82050">
        <w:rPr>
          <w:rFonts w:ascii="Arial" w:hAnsi="Arial" w:cs="Arial"/>
          <w:b/>
          <w:sz w:val="24"/>
          <w:szCs w:val="24"/>
        </w:rPr>
        <w:t>crowdfunding</w:t>
      </w:r>
      <w:proofErr w:type="spellEnd"/>
      <w:r w:rsidRPr="00E82050">
        <w:rPr>
          <w:rFonts w:ascii="Arial" w:hAnsi="Arial" w:cs="Arial"/>
          <w:b/>
          <w:sz w:val="24"/>
          <w:szCs w:val="24"/>
        </w:rPr>
        <w:t xml:space="preserve"> offering document does not contain a misrepresentation. Purchasers of securities have a right of action in the case of a misrepresentation.</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For non-reporting issuers: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lastRenderedPageBreak/>
        <w:tab/>
        <w:t>“</w:t>
      </w:r>
      <w:r w:rsidRPr="00E82050">
        <w:rPr>
          <w:rFonts w:ascii="Arial" w:hAnsi="Arial" w:cs="Arial"/>
          <w:b/>
          <w:sz w:val="24"/>
          <w:szCs w:val="24"/>
        </w:rPr>
        <w:t xml:space="preserve">This </w:t>
      </w:r>
      <w:proofErr w:type="spellStart"/>
      <w:r w:rsidRPr="00E82050">
        <w:rPr>
          <w:rFonts w:ascii="Arial" w:hAnsi="Arial" w:cs="Arial"/>
          <w:b/>
          <w:sz w:val="24"/>
          <w:szCs w:val="24"/>
        </w:rPr>
        <w:t>crowdfunding</w:t>
      </w:r>
      <w:proofErr w:type="spellEnd"/>
      <w:r w:rsidRPr="00E82050">
        <w:rPr>
          <w:rFonts w:ascii="Arial" w:hAnsi="Arial" w:cs="Arial"/>
          <w:b/>
          <w:sz w:val="24"/>
          <w:szCs w:val="24"/>
        </w:rPr>
        <w:t xml:space="preserve"> offering document does not contain an untrue statement of a material fact. Purchasers of securities have a right of action in the case of an untrue statement of a material fact.</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E82050">
        <w:rPr>
          <w:rFonts w:ascii="Arial" w:hAnsi="Arial" w:cs="Arial"/>
          <w:b/>
          <w:sz w:val="24"/>
          <w:szCs w:val="24"/>
        </w:rPr>
        <w:t>11.2.</w:t>
      </w:r>
      <w:r w:rsidRPr="00A312E7">
        <w:rPr>
          <w:rFonts w:ascii="Arial" w:hAnsi="Arial" w:cs="Arial"/>
          <w:sz w:val="24"/>
          <w:szCs w:val="24"/>
        </w:rPr>
        <w:t xml:space="preserve"> </w:t>
      </w:r>
      <w:r w:rsidRPr="00A312E7">
        <w:rPr>
          <w:rFonts w:ascii="Arial" w:hAnsi="Arial" w:cs="Arial"/>
          <w:sz w:val="24"/>
          <w:szCs w:val="24"/>
        </w:rPr>
        <w:tab/>
        <w:t xml:space="preserve">For both reporting and non-reporting issuers, provide the signature, date of the signature, name and position of each individual certifying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E82050">
        <w:rPr>
          <w:rFonts w:ascii="Arial" w:hAnsi="Arial" w:cs="Arial"/>
          <w:b/>
          <w:sz w:val="24"/>
          <w:szCs w:val="24"/>
        </w:rPr>
        <w:t xml:space="preserve">11.3. </w:t>
      </w:r>
      <w:r w:rsidRPr="00A312E7">
        <w:rPr>
          <w:rFonts w:ascii="Arial" w:hAnsi="Arial" w:cs="Arial"/>
          <w:sz w:val="24"/>
          <w:szCs w:val="24"/>
        </w:rPr>
        <w:tab/>
        <w:t xml:space="preserve">If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is signed electronically, include the following statement for each individual certifying the document, in bold type:</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r w:rsidRPr="00E82050">
        <w:rPr>
          <w:rFonts w:ascii="Arial" w:hAnsi="Arial" w:cs="Arial"/>
          <w:b/>
          <w:sz w:val="24"/>
          <w:szCs w:val="24"/>
        </w:rPr>
        <w:t xml:space="preserve">I acknowledge that I am signing this </w:t>
      </w:r>
      <w:proofErr w:type="spellStart"/>
      <w:r w:rsidRPr="00E82050">
        <w:rPr>
          <w:rFonts w:ascii="Arial" w:hAnsi="Arial" w:cs="Arial"/>
          <w:b/>
          <w:sz w:val="24"/>
          <w:szCs w:val="24"/>
        </w:rPr>
        <w:t>crowdfunding</w:t>
      </w:r>
      <w:proofErr w:type="spellEnd"/>
      <w:r w:rsidRPr="00E82050">
        <w:rPr>
          <w:rFonts w:ascii="Arial" w:hAnsi="Arial" w:cs="Arial"/>
          <w:b/>
          <w:sz w:val="24"/>
          <w:szCs w:val="24"/>
        </w:rPr>
        <w:t xml:space="preserve"> offering document electronically and agree that this is the legal equivalent of my handwritten signature. I will not at any time in the future claim that my electronic signature is not legally binding.</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E82050" w:rsidRDefault="009A3B5D" w:rsidP="009A3B5D">
      <w:pPr>
        <w:spacing w:after="0"/>
        <w:jc w:val="both"/>
        <w:rPr>
          <w:rFonts w:ascii="Arial" w:hAnsi="Arial" w:cs="Arial"/>
          <w:i/>
          <w:sz w:val="24"/>
          <w:szCs w:val="24"/>
        </w:rPr>
      </w:pPr>
      <w:r w:rsidRPr="00A312E7">
        <w:rPr>
          <w:rFonts w:ascii="Arial" w:hAnsi="Arial" w:cs="Arial"/>
          <w:sz w:val="24"/>
          <w:szCs w:val="24"/>
        </w:rPr>
        <w:tab/>
      </w:r>
      <w:r w:rsidRPr="00E82050">
        <w:rPr>
          <w:rFonts w:ascii="Arial" w:hAnsi="Arial" w:cs="Arial"/>
          <w:i/>
          <w:sz w:val="24"/>
          <w:szCs w:val="24"/>
        </w:rPr>
        <w:t xml:space="preserve">Instruction: See Appendix </w:t>
      </w:r>
      <w:proofErr w:type="gramStart"/>
      <w:r w:rsidRPr="00E82050">
        <w:rPr>
          <w:rFonts w:ascii="Arial" w:hAnsi="Arial" w:cs="Arial"/>
          <w:i/>
          <w:sz w:val="24"/>
          <w:szCs w:val="24"/>
        </w:rPr>
        <w:t>A</w:t>
      </w:r>
      <w:proofErr w:type="gramEnd"/>
      <w:r w:rsidRPr="00E82050">
        <w:rPr>
          <w:rFonts w:ascii="Arial" w:hAnsi="Arial" w:cs="Arial"/>
          <w:i/>
          <w:sz w:val="24"/>
          <w:szCs w:val="24"/>
        </w:rPr>
        <w:t xml:space="preserve"> of Regulation 45-108 respecting </w:t>
      </w:r>
      <w:proofErr w:type="spellStart"/>
      <w:r w:rsidRPr="00E82050">
        <w:rPr>
          <w:rFonts w:ascii="Arial" w:hAnsi="Arial" w:cs="Arial"/>
          <w:i/>
          <w:sz w:val="24"/>
          <w:szCs w:val="24"/>
        </w:rPr>
        <w:t>Crowdfunding</w:t>
      </w:r>
      <w:proofErr w:type="spellEnd"/>
      <w:r w:rsidRPr="00E82050">
        <w:rPr>
          <w:rFonts w:ascii="Arial" w:hAnsi="Arial" w:cs="Arial"/>
          <w:i/>
          <w:sz w:val="24"/>
          <w:szCs w:val="24"/>
        </w:rPr>
        <w:t xml:space="preserve"> to determine who is required to certify this </w:t>
      </w:r>
      <w:proofErr w:type="spellStart"/>
      <w:r w:rsidRPr="00E82050">
        <w:rPr>
          <w:rFonts w:ascii="Arial" w:hAnsi="Arial" w:cs="Arial"/>
          <w:i/>
          <w:sz w:val="24"/>
          <w:szCs w:val="24"/>
        </w:rPr>
        <w:t>crowdfunding</w:t>
      </w:r>
      <w:proofErr w:type="spellEnd"/>
      <w:r w:rsidRPr="00E82050">
        <w:rPr>
          <w:rFonts w:ascii="Arial" w:hAnsi="Arial" w:cs="Arial"/>
          <w:i/>
          <w:sz w:val="24"/>
          <w:szCs w:val="24"/>
        </w:rPr>
        <w:t xml:space="preserve"> offering document.</w:t>
      </w:r>
    </w:p>
    <w:p w:rsidR="009A3B5D" w:rsidRDefault="009A3B5D" w:rsidP="009A3B5D">
      <w:pPr>
        <w:spacing w:after="200" w:line="276" w:lineRule="auto"/>
        <w:rPr>
          <w:rFonts w:ascii="Arial" w:hAnsi="Arial" w:cs="Arial"/>
          <w:i/>
          <w:sz w:val="24"/>
          <w:szCs w:val="24"/>
        </w:rPr>
      </w:pPr>
      <w:r>
        <w:rPr>
          <w:rFonts w:ascii="Arial" w:hAnsi="Arial" w:cs="Arial"/>
          <w:i/>
          <w:sz w:val="24"/>
          <w:szCs w:val="24"/>
        </w:rPr>
        <w:br w:type="page"/>
      </w:r>
    </w:p>
    <w:p w:rsidR="009A3B5D" w:rsidRDefault="009A3B5D" w:rsidP="009A3B5D">
      <w:pPr>
        <w:spacing w:after="0"/>
        <w:jc w:val="both"/>
        <w:rPr>
          <w:rFonts w:ascii="Arial" w:hAnsi="Arial" w:cs="Arial"/>
          <w:b/>
          <w:sz w:val="24"/>
          <w:szCs w:val="24"/>
        </w:rPr>
      </w:pPr>
      <w:r w:rsidRPr="00E82050">
        <w:rPr>
          <w:rFonts w:ascii="Arial" w:hAnsi="Arial" w:cs="Arial"/>
          <w:b/>
          <w:sz w:val="24"/>
          <w:szCs w:val="24"/>
        </w:rPr>
        <w:lastRenderedPageBreak/>
        <w:t>Securities regulatory authorities and regulators of the participating jurisdictions:</w:t>
      </w:r>
    </w:p>
    <w:tbl>
      <w:tblPr>
        <w:tblW w:w="5000" w:type="pct"/>
        <w:tblLook w:val="04A0" w:firstRow="1" w:lastRow="0" w:firstColumn="1" w:lastColumn="0" w:noHBand="0" w:noVBand="1"/>
      </w:tblPr>
      <w:tblGrid>
        <w:gridCol w:w="2879"/>
        <w:gridCol w:w="6481"/>
      </w:tblGrid>
      <w:tr w:rsidR="009A3B5D" w:rsidRPr="009A3B5D" w:rsidTr="00B759A9">
        <w:tc>
          <w:tcPr>
            <w:tcW w:w="1538"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Manitoba</w:t>
            </w:r>
          </w:p>
        </w:tc>
        <w:tc>
          <w:tcPr>
            <w:tcW w:w="3462"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The Manitoba Securities Commission</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500 – 400 St Mary Avenue </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Winnipeg, Manitoba R3C 4K5</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Telephone: 204 945-2548 </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Toll free in Manitoba: 1 800 655-2548</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Fax: 204 945-0330</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E-mail: exemptions.msc@gov.mb.ca</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www.msc.gov.mb.ca</w:t>
            </w:r>
          </w:p>
        </w:tc>
      </w:tr>
      <w:tr w:rsidR="009A3B5D" w:rsidRPr="00A312E7" w:rsidTr="00B759A9">
        <w:tc>
          <w:tcPr>
            <w:tcW w:w="1538"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New Brunswick </w:t>
            </w:r>
          </w:p>
        </w:tc>
        <w:tc>
          <w:tcPr>
            <w:tcW w:w="3462"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Financial and Consumer Services Commission</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85 Charlotte Street, Suite 300</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Saint John, New Brunswick E2L 2J2</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Toll free: 1 866 933-2222</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Fax: 506 658-3059</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E-mail: info@fcnb.ca</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www.fcnb.ca</w:t>
            </w:r>
          </w:p>
        </w:tc>
      </w:tr>
      <w:tr w:rsidR="009A3B5D" w:rsidRPr="009A3B5D" w:rsidTr="00B759A9">
        <w:tc>
          <w:tcPr>
            <w:tcW w:w="1538"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Nova Scotia</w:t>
            </w:r>
          </w:p>
        </w:tc>
        <w:tc>
          <w:tcPr>
            <w:tcW w:w="3462"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Nova Scotia Securities Commission </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Suite 400, 5251 Duke Street </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Halifax, Nova Scotia B3J 1P3 </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Telephone: 902 424-7768</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Toll free in Nova Scotia: 1 855 424-2499</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Fax: 902 424-4625</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E-mail: nssc.crowdfunding@novascotia.ca</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www.nssc.gov.ns.ca</w:t>
            </w:r>
          </w:p>
        </w:tc>
      </w:tr>
      <w:tr w:rsidR="009A3B5D" w:rsidRPr="009A3B5D" w:rsidTr="00B759A9">
        <w:tc>
          <w:tcPr>
            <w:tcW w:w="1538"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Ontario</w:t>
            </w:r>
          </w:p>
        </w:tc>
        <w:tc>
          <w:tcPr>
            <w:tcW w:w="3462"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Ontario Securities Commission</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20 Queen Street West, 22nd Floor</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Toronto, Ontario M5H 3S8</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Telephone: 416 593-8314</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Toll-free (North America): 1 877 785-1555</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Fax: 416 593-8122 </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E-mail: inquiries@osc.gov.on.ca</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www.osc.gov.on.ca</w:t>
            </w:r>
          </w:p>
        </w:tc>
      </w:tr>
      <w:tr w:rsidR="009A3B5D" w:rsidRPr="00A312E7" w:rsidTr="00B759A9">
        <w:tc>
          <w:tcPr>
            <w:tcW w:w="1538" w:type="pct"/>
            <w:tcMar>
              <w:top w:w="0" w:type="dxa"/>
              <w:left w:w="0" w:type="dxa"/>
              <w:bottom w:w="170" w:type="dxa"/>
              <w:right w:w="0" w:type="dxa"/>
            </w:tcMar>
          </w:tcPr>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Québec</w:t>
            </w:r>
          </w:p>
        </w:tc>
        <w:tc>
          <w:tcPr>
            <w:tcW w:w="3462" w:type="pct"/>
            <w:tcMar>
              <w:top w:w="0" w:type="dxa"/>
              <w:left w:w="0" w:type="dxa"/>
              <w:bottom w:w="170" w:type="dxa"/>
              <w:right w:w="0" w:type="dxa"/>
            </w:tcMar>
          </w:tcPr>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Autorité des marchés financiers</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Direction du financement des sociétés</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 xml:space="preserve">800, rue du Square-Victoria, 22nd </w:t>
            </w:r>
            <w:proofErr w:type="spellStart"/>
            <w:r w:rsidRPr="00126D50">
              <w:rPr>
                <w:rFonts w:ascii="Arial" w:hAnsi="Arial" w:cs="Arial"/>
                <w:sz w:val="24"/>
                <w:szCs w:val="24"/>
                <w:lang w:val="fr-CA"/>
              </w:rPr>
              <w:t>floor</w:t>
            </w:r>
            <w:proofErr w:type="spellEnd"/>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P.O. Box 246, tour de la Bourse</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Montréal, Québec H4Z 1G3</w:t>
            </w:r>
          </w:p>
          <w:p w:rsidR="009A3B5D" w:rsidRPr="00126D50" w:rsidRDefault="009A3B5D" w:rsidP="00B759A9">
            <w:pPr>
              <w:spacing w:after="0"/>
              <w:jc w:val="both"/>
              <w:rPr>
                <w:rFonts w:ascii="Arial" w:hAnsi="Arial" w:cs="Arial"/>
                <w:sz w:val="24"/>
                <w:szCs w:val="24"/>
                <w:lang w:val="fr-CA"/>
              </w:rPr>
            </w:pPr>
            <w:proofErr w:type="spellStart"/>
            <w:r w:rsidRPr="00126D50">
              <w:rPr>
                <w:rFonts w:ascii="Arial" w:hAnsi="Arial" w:cs="Arial"/>
                <w:sz w:val="24"/>
                <w:szCs w:val="24"/>
                <w:lang w:val="fr-CA"/>
              </w:rPr>
              <w:t>Telephone</w:t>
            </w:r>
            <w:proofErr w:type="spellEnd"/>
            <w:r w:rsidRPr="00126D50">
              <w:rPr>
                <w:rFonts w:ascii="Arial" w:hAnsi="Arial" w:cs="Arial"/>
                <w:sz w:val="24"/>
                <w:szCs w:val="24"/>
                <w:lang w:val="fr-CA"/>
              </w:rPr>
              <w:t xml:space="preserve">: 514 395-0337 </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 xml:space="preserve">Toll free in Québec: 1 877 525-0337 </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Fax: 514 873-3090</w:t>
            </w:r>
          </w:p>
          <w:p w:rsidR="009A3B5D" w:rsidRPr="00126D50" w:rsidRDefault="009A3B5D" w:rsidP="00B759A9">
            <w:pPr>
              <w:spacing w:after="0"/>
              <w:jc w:val="both"/>
              <w:rPr>
                <w:rFonts w:ascii="Arial" w:hAnsi="Arial" w:cs="Arial"/>
                <w:sz w:val="24"/>
                <w:szCs w:val="24"/>
                <w:lang w:val="fr-CA"/>
              </w:rPr>
            </w:pPr>
            <w:r w:rsidRPr="00126D50">
              <w:rPr>
                <w:rFonts w:ascii="Arial" w:hAnsi="Arial" w:cs="Arial"/>
                <w:sz w:val="24"/>
                <w:szCs w:val="24"/>
                <w:lang w:val="fr-CA"/>
              </w:rPr>
              <w:t>E-mail: financement-participatif@lautorite.qc.ca</w:t>
            </w:r>
          </w:p>
          <w:p w:rsidR="009A3B5D" w:rsidRPr="00A312E7" w:rsidRDefault="009A3B5D" w:rsidP="00B759A9">
            <w:pPr>
              <w:spacing w:after="0"/>
              <w:jc w:val="both"/>
              <w:rPr>
                <w:rFonts w:ascii="Arial" w:hAnsi="Arial" w:cs="Arial"/>
                <w:sz w:val="24"/>
                <w:szCs w:val="24"/>
              </w:rPr>
            </w:pPr>
            <w:r w:rsidRPr="00A312E7">
              <w:rPr>
                <w:rFonts w:ascii="Arial" w:hAnsi="Arial" w:cs="Arial"/>
                <w:sz w:val="24"/>
                <w:szCs w:val="24"/>
              </w:rPr>
              <w:t>www.lautorite.qc.ca</w:t>
            </w:r>
            <w:r>
              <w:rPr>
                <w:rFonts w:ascii="Arial" w:hAnsi="Arial" w:cs="Arial"/>
                <w:sz w:val="24"/>
                <w:szCs w:val="24"/>
              </w:rPr>
              <w:t xml:space="preserve"> </w:t>
            </w:r>
          </w:p>
        </w:tc>
      </w:tr>
    </w:tbl>
    <w:p w:rsidR="009A3B5D" w:rsidRDefault="009A3B5D" w:rsidP="009A3B5D">
      <w:pPr>
        <w:spacing w:after="0"/>
        <w:jc w:val="both"/>
        <w:rPr>
          <w:rFonts w:ascii="Arial" w:hAnsi="Arial" w:cs="Arial"/>
          <w:sz w:val="24"/>
          <w:szCs w:val="24"/>
        </w:rPr>
      </w:pPr>
      <w:r>
        <w:rPr>
          <w:rFonts w:ascii="Arial" w:hAnsi="Arial" w:cs="Arial"/>
          <w:sz w:val="24"/>
          <w:szCs w:val="24"/>
        </w:rPr>
        <w:br w:type="page"/>
      </w:r>
    </w:p>
    <w:p w:rsidR="009A3B5D" w:rsidRPr="00A02FBF" w:rsidRDefault="009A3B5D" w:rsidP="009A3B5D">
      <w:pPr>
        <w:pStyle w:val="T2-Rglement"/>
        <w:rPr>
          <w:lang w:val="en-US"/>
        </w:rPr>
      </w:pPr>
      <w:r w:rsidRPr="00A02FBF">
        <w:rPr>
          <w:lang w:val="en-US"/>
        </w:rPr>
        <w:lastRenderedPageBreak/>
        <w:t>SCHEDULE A</w:t>
      </w:r>
      <w:r w:rsidRPr="00A02FBF">
        <w:rPr>
          <w:lang w:val="en-US"/>
        </w:rPr>
        <w:br/>
        <w:t>CROWDFUNDING OFFERING DOCUMENT FINANCIAL STATEMENT REQUIREMENTS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1.</w:t>
      </w:r>
      <w:r w:rsidRPr="00A312E7">
        <w:rPr>
          <w:rFonts w:ascii="Arial" w:hAnsi="Arial" w:cs="Arial"/>
          <w:sz w:val="24"/>
          <w:szCs w:val="24"/>
        </w:rPr>
        <w:tab/>
      </w:r>
      <w:proofErr w:type="gramStart"/>
      <w:r w:rsidRPr="00A312E7">
        <w:rPr>
          <w:rFonts w:ascii="Arial" w:hAnsi="Arial" w:cs="Arial"/>
          <w:sz w:val="24"/>
          <w:szCs w:val="24"/>
        </w:rPr>
        <w:t>In</w:t>
      </w:r>
      <w:proofErr w:type="gramEnd"/>
      <w:r w:rsidRPr="00A312E7">
        <w:rPr>
          <w:rFonts w:ascii="Arial" w:hAnsi="Arial" w:cs="Arial"/>
          <w:sz w:val="24"/>
          <w:szCs w:val="24"/>
        </w:rPr>
        <w:t xml:space="preserve"> this schedule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“Canadian Financial Statement Review Standards” means standards for the review of financial statements by a public accountant determined with reference to the Handbook;</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“SEC issuer” means an SEC issuer as defined in Regulation 52-107 respecting Acceptable Accounting Principles and Auditing Standards (chapter V-1.1, r. 25);</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“U.S. AICPA Financial Statement Review Standards” means the standards of the American Institute of Certified Public Accountants for a review of financial statements by a public accountant, as amended from time to time.</w:t>
      </w:r>
    </w:p>
    <w:p w:rsidR="009A3B5D" w:rsidRPr="00A312E7" w:rsidRDefault="009A3B5D" w:rsidP="009A3B5D">
      <w:pPr>
        <w:spacing w:after="0"/>
        <w:jc w:val="both"/>
        <w:rPr>
          <w:rFonts w:ascii="Arial" w:hAnsi="Arial" w:cs="Arial"/>
          <w:sz w:val="24"/>
          <w:szCs w:val="24"/>
        </w:rPr>
      </w:pPr>
    </w:p>
    <w:p w:rsidR="009A3B5D" w:rsidRPr="00D63B67" w:rsidRDefault="009A3B5D" w:rsidP="009A3B5D">
      <w:pPr>
        <w:spacing w:after="0"/>
        <w:jc w:val="both"/>
        <w:rPr>
          <w:rFonts w:ascii="Arial" w:hAnsi="Arial" w:cs="Arial"/>
          <w:sz w:val="24"/>
          <w:szCs w:val="24"/>
          <w:u w:val="single"/>
        </w:rPr>
      </w:pPr>
      <w:r w:rsidRPr="00D63B67">
        <w:rPr>
          <w:rFonts w:ascii="Arial" w:hAnsi="Arial" w:cs="Arial"/>
          <w:sz w:val="24"/>
          <w:szCs w:val="24"/>
          <w:u w:val="single"/>
        </w:rPr>
        <w:t>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2.</w:t>
      </w:r>
      <w:r w:rsidRPr="00A312E7">
        <w:rPr>
          <w:rFonts w:ascii="Arial" w:hAnsi="Arial" w:cs="Arial"/>
          <w:sz w:val="24"/>
          <w:szCs w:val="24"/>
        </w:rPr>
        <w:tab/>
        <w:t xml:space="preserve">If the issuer is a reporting issuer, attach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most recent annual financial statements the issuer has filed with the securities regulatory authority or regulator, and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proofErr w:type="gramStart"/>
      <w:r w:rsidRPr="00A312E7">
        <w:rPr>
          <w:rFonts w:ascii="Arial" w:hAnsi="Arial" w:cs="Arial"/>
          <w:sz w:val="24"/>
          <w:szCs w:val="24"/>
        </w:rPr>
        <w:t>b</w:t>
      </w:r>
      <w:proofErr w:type="gramEnd"/>
      <w:r w:rsidRPr="00A312E7">
        <w:rPr>
          <w:rFonts w:ascii="Arial" w:hAnsi="Arial" w:cs="Arial"/>
          <w:sz w:val="24"/>
          <w:szCs w:val="24"/>
        </w:rPr>
        <w:t>)</w:t>
      </w:r>
      <w:r w:rsidRPr="00A312E7">
        <w:rPr>
          <w:rFonts w:ascii="Arial" w:hAnsi="Arial" w:cs="Arial"/>
          <w:sz w:val="24"/>
          <w:szCs w:val="24"/>
        </w:rPr>
        <w:tab/>
        <w:t>the most recent interim financial report the issuer has filed with the securities regulatory authority or regulator for an interim period that is subsequent to the financial year covered by the annual financial statements referred to in paragraph (a).</w:t>
      </w:r>
    </w:p>
    <w:p w:rsidR="009A3B5D" w:rsidRPr="00A312E7" w:rsidRDefault="009A3B5D" w:rsidP="009A3B5D">
      <w:pPr>
        <w:spacing w:after="0"/>
        <w:jc w:val="both"/>
        <w:rPr>
          <w:rFonts w:ascii="Arial" w:hAnsi="Arial" w:cs="Arial"/>
          <w:sz w:val="24"/>
          <w:szCs w:val="24"/>
        </w:rPr>
      </w:pPr>
    </w:p>
    <w:p w:rsidR="009A3B5D" w:rsidRPr="00D63B67" w:rsidRDefault="009A3B5D" w:rsidP="009A3B5D">
      <w:pPr>
        <w:spacing w:after="0"/>
        <w:jc w:val="both"/>
        <w:rPr>
          <w:rFonts w:ascii="Arial" w:hAnsi="Arial" w:cs="Arial"/>
          <w:sz w:val="24"/>
          <w:szCs w:val="24"/>
          <w:u w:val="single"/>
        </w:rPr>
      </w:pPr>
      <w:r w:rsidRPr="00D63B67">
        <w:rPr>
          <w:rFonts w:ascii="Arial" w:hAnsi="Arial" w:cs="Arial"/>
          <w:sz w:val="24"/>
          <w:szCs w:val="24"/>
          <w:u w:val="single"/>
        </w:rPr>
        <w:t>Non-reporting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3.</w:t>
      </w:r>
      <w:r w:rsidRPr="00A312E7">
        <w:rPr>
          <w:rFonts w:ascii="Arial" w:hAnsi="Arial" w:cs="Arial"/>
          <w:sz w:val="24"/>
          <w:szCs w:val="24"/>
        </w:rPr>
        <w:tab/>
        <w:t>If the issuer is not a reporting issuer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t xml:space="preserve">Attach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the financial statements listed in paragraphs 4.1(1)(a), (b), (c) and (e) of Regulation 51-102 respecting Continuous Disclosure Obligations (chapter V-1.1, r. 24).</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t xml:space="preserve">Despite paragraph (a), if the issuer has not completed a financial year, attach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financial statements that include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t xml:space="preserve">a statement of comprehensive income, a statement of changes in equity, and a statement of cash flows for the period from the date of the formation of the issuer to a date not more than 90 days before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lastRenderedPageBreak/>
        <w:tab/>
      </w:r>
      <w:r w:rsidRPr="00A312E7">
        <w:rPr>
          <w:rFonts w:ascii="Arial" w:hAnsi="Arial" w:cs="Arial"/>
          <w:sz w:val="24"/>
          <w:szCs w:val="24"/>
        </w:rPr>
        <w:tab/>
        <w:t>(ii)</w:t>
      </w:r>
      <w:r w:rsidRPr="00A312E7">
        <w:rPr>
          <w:rFonts w:ascii="Arial" w:hAnsi="Arial" w:cs="Arial"/>
          <w:sz w:val="24"/>
          <w:szCs w:val="24"/>
        </w:rPr>
        <w:tab/>
      </w:r>
      <w:proofErr w:type="gramStart"/>
      <w:r w:rsidRPr="00A312E7">
        <w:rPr>
          <w:rFonts w:ascii="Arial" w:hAnsi="Arial" w:cs="Arial"/>
          <w:sz w:val="24"/>
          <w:szCs w:val="24"/>
        </w:rPr>
        <w:t>a</w:t>
      </w:r>
      <w:proofErr w:type="gramEnd"/>
      <w:r w:rsidRPr="00A312E7">
        <w:rPr>
          <w:rFonts w:ascii="Arial" w:hAnsi="Arial" w:cs="Arial"/>
          <w:sz w:val="24"/>
          <w:szCs w:val="24"/>
        </w:rPr>
        <w:t xml:space="preserve"> statement of financial position as at the end of the period referred to in subparagraph (</w:t>
      </w:r>
      <w:proofErr w:type="spellStart"/>
      <w:r w:rsidRPr="00A312E7">
        <w:rPr>
          <w:rFonts w:ascii="Arial" w:hAnsi="Arial" w:cs="Arial"/>
          <w:sz w:val="24"/>
          <w:szCs w:val="24"/>
        </w:rPr>
        <w:t>i</w:t>
      </w:r>
      <w:proofErr w:type="spellEnd"/>
      <w:r w:rsidRPr="00A312E7">
        <w:rPr>
          <w:rFonts w:ascii="Arial" w:hAnsi="Arial" w:cs="Arial"/>
          <w:sz w:val="24"/>
          <w:szCs w:val="24"/>
        </w:rPr>
        <w:t>), and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(iii)</w:t>
      </w:r>
      <w:r w:rsidRPr="00A312E7">
        <w:rPr>
          <w:rFonts w:ascii="Arial" w:hAnsi="Arial" w:cs="Arial"/>
          <w:sz w:val="24"/>
          <w:szCs w:val="24"/>
        </w:rPr>
        <w:tab/>
      </w:r>
      <w:proofErr w:type="gramStart"/>
      <w:r w:rsidRPr="00A312E7">
        <w:rPr>
          <w:rFonts w:ascii="Arial" w:hAnsi="Arial" w:cs="Arial"/>
          <w:sz w:val="24"/>
          <w:szCs w:val="24"/>
        </w:rPr>
        <w:t>notes</w:t>
      </w:r>
      <w:proofErr w:type="gramEnd"/>
      <w:r w:rsidRPr="00A312E7">
        <w:rPr>
          <w:rFonts w:ascii="Arial" w:hAnsi="Arial" w:cs="Arial"/>
          <w:sz w:val="24"/>
          <w:szCs w:val="24"/>
        </w:rPr>
        <w:t xml:space="preserve"> to the financial statements.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(c)</w:t>
      </w:r>
      <w:r w:rsidRPr="00A312E7">
        <w:rPr>
          <w:rFonts w:ascii="Arial" w:hAnsi="Arial" w:cs="Arial"/>
          <w:sz w:val="24"/>
          <w:szCs w:val="24"/>
        </w:rPr>
        <w:tab/>
        <w:t xml:space="preserve">The financial statements referred to in paragraphs (a) and (b), and any other financial statements that are attached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must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r>
      <w:proofErr w:type="gramStart"/>
      <w:r w:rsidRPr="00A312E7">
        <w:rPr>
          <w:rFonts w:ascii="Arial" w:hAnsi="Arial" w:cs="Arial"/>
          <w:sz w:val="24"/>
          <w:szCs w:val="24"/>
        </w:rPr>
        <w:t>be</w:t>
      </w:r>
      <w:proofErr w:type="gramEnd"/>
      <w:r w:rsidRPr="00A312E7">
        <w:rPr>
          <w:rFonts w:ascii="Arial" w:hAnsi="Arial" w:cs="Arial"/>
          <w:sz w:val="24"/>
          <w:szCs w:val="24"/>
        </w:rPr>
        <w:t xml:space="preserve"> approved by management and be accompanied by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r>
      <w:r w:rsidRPr="00A312E7">
        <w:rPr>
          <w:rFonts w:ascii="Arial" w:hAnsi="Arial" w:cs="Arial"/>
          <w:sz w:val="24"/>
          <w:szCs w:val="24"/>
        </w:rPr>
        <w:tab/>
        <w:t>A.</w:t>
      </w:r>
      <w:r w:rsidRPr="00A312E7">
        <w:rPr>
          <w:rFonts w:ascii="Arial" w:hAnsi="Arial" w:cs="Arial"/>
          <w:sz w:val="24"/>
          <w:szCs w:val="24"/>
        </w:rPr>
        <w:tab/>
        <w:t xml:space="preserve">a review report or auditor’s report if the amount raised by the issuer under one or more prospectus exemptions from the date of the formation of the issuer until 90 days before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is $250,000 or more but is less than $750,000, or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r>
      <w:r w:rsidRPr="00A312E7">
        <w:rPr>
          <w:rFonts w:ascii="Arial" w:hAnsi="Arial" w:cs="Arial"/>
          <w:sz w:val="24"/>
          <w:szCs w:val="24"/>
        </w:rPr>
        <w:tab/>
        <w:t>B.</w:t>
      </w:r>
      <w:r w:rsidRPr="00A312E7">
        <w:rPr>
          <w:rFonts w:ascii="Arial" w:hAnsi="Arial" w:cs="Arial"/>
          <w:sz w:val="24"/>
          <w:szCs w:val="24"/>
        </w:rPr>
        <w:tab/>
        <w:t xml:space="preserve">an auditor’s report if the amount raised by the issuer under one or more prospectus exemptions from the date of the formation of the issuer until 90 days before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is $750,000 or more,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w:t>
      </w:r>
      <w:r w:rsidRPr="00A312E7">
        <w:rPr>
          <w:rFonts w:ascii="Arial" w:hAnsi="Arial" w:cs="Arial"/>
          <w:sz w:val="24"/>
          <w:szCs w:val="24"/>
        </w:rPr>
        <w:tab/>
        <w:t>comply with paragraph 3.2(1)(a), subparagraph 3.2(1)(b)(</w:t>
      </w:r>
      <w:proofErr w:type="spellStart"/>
      <w:r w:rsidRPr="00A312E7">
        <w:rPr>
          <w:rFonts w:ascii="Arial" w:hAnsi="Arial" w:cs="Arial"/>
          <w:sz w:val="24"/>
          <w:szCs w:val="24"/>
        </w:rPr>
        <w:t>i</w:t>
      </w:r>
      <w:proofErr w:type="spellEnd"/>
      <w:r w:rsidRPr="00A312E7">
        <w:rPr>
          <w:rFonts w:ascii="Arial" w:hAnsi="Arial" w:cs="Arial"/>
          <w:sz w:val="24"/>
          <w:szCs w:val="24"/>
        </w:rPr>
        <w:t>), and subsection 3.2(5) of Regulation 52-107 respecting Acceptable Accounting Principles and Auditing Standards (chapter V</w:t>
      </w:r>
      <w:r w:rsidRPr="00A312E7">
        <w:rPr>
          <w:rFonts w:ascii="Arial" w:hAnsi="Arial" w:cs="Arial"/>
          <w:sz w:val="24"/>
          <w:szCs w:val="24"/>
        </w:rPr>
        <w:noBreakHyphen/>
        <w:t xml:space="preserve">1.1, r. 25), and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(iii)</w:t>
      </w:r>
      <w:r w:rsidRPr="00A312E7">
        <w:rPr>
          <w:rFonts w:ascii="Arial" w:hAnsi="Arial" w:cs="Arial"/>
          <w:sz w:val="24"/>
          <w:szCs w:val="24"/>
        </w:rPr>
        <w:tab/>
      </w:r>
      <w:proofErr w:type="gramStart"/>
      <w:r w:rsidRPr="00A312E7">
        <w:rPr>
          <w:rFonts w:ascii="Arial" w:hAnsi="Arial" w:cs="Arial"/>
          <w:sz w:val="24"/>
          <w:szCs w:val="24"/>
        </w:rPr>
        <w:t>comply</w:t>
      </w:r>
      <w:proofErr w:type="gramEnd"/>
      <w:r w:rsidRPr="00A312E7">
        <w:rPr>
          <w:rFonts w:ascii="Arial" w:hAnsi="Arial" w:cs="Arial"/>
          <w:sz w:val="24"/>
          <w:szCs w:val="24"/>
        </w:rPr>
        <w:t xml:space="preserve"> with section 3.5 of Regulation 52-107 respecting Acceptable Accounting Principles and Auditing Standards.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(d)</w:t>
      </w:r>
      <w:r w:rsidRPr="00A312E7">
        <w:rPr>
          <w:rFonts w:ascii="Arial" w:hAnsi="Arial" w:cs="Arial"/>
          <w:sz w:val="24"/>
          <w:szCs w:val="24"/>
        </w:rPr>
        <w:tab/>
        <w:t xml:space="preserve">If the financial statements referred to paragraphs (a) and (b), or any other financial statements that are attached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are accompanied by a review report, the financial statements must be reviewed in accordance with Canadian Financial Statement Review Standards and the review report must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r>
      <w:proofErr w:type="gramStart"/>
      <w:r w:rsidRPr="00A312E7">
        <w:rPr>
          <w:rFonts w:ascii="Arial" w:hAnsi="Arial" w:cs="Arial"/>
          <w:sz w:val="24"/>
          <w:szCs w:val="24"/>
        </w:rPr>
        <w:t>not</w:t>
      </w:r>
      <w:proofErr w:type="gramEnd"/>
      <w:r w:rsidRPr="00A312E7">
        <w:rPr>
          <w:rFonts w:ascii="Arial" w:hAnsi="Arial" w:cs="Arial"/>
          <w:sz w:val="24"/>
          <w:szCs w:val="24"/>
        </w:rPr>
        <w:t xml:space="preserve"> include a reservation or modification,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w:t>
      </w:r>
      <w:r w:rsidRPr="00A312E7">
        <w:rPr>
          <w:rFonts w:ascii="Arial" w:hAnsi="Arial" w:cs="Arial"/>
          <w:sz w:val="24"/>
          <w:szCs w:val="24"/>
        </w:rPr>
        <w:tab/>
      </w:r>
      <w:proofErr w:type="gramStart"/>
      <w:r w:rsidRPr="00A312E7">
        <w:rPr>
          <w:rFonts w:ascii="Arial" w:hAnsi="Arial" w:cs="Arial"/>
          <w:sz w:val="24"/>
          <w:szCs w:val="24"/>
        </w:rPr>
        <w:t>identify</w:t>
      </w:r>
      <w:proofErr w:type="gramEnd"/>
      <w:r w:rsidRPr="00A312E7">
        <w:rPr>
          <w:rFonts w:ascii="Arial" w:hAnsi="Arial" w:cs="Arial"/>
          <w:sz w:val="24"/>
          <w:szCs w:val="24"/>
        </w:rPr>
        <w:t xml:space="preserve"> the financial periods that were subject to review,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(iii)</w:t>
      </w:r>
      <w:r w:rsidRPr="00A312E7">
        <w:rPr>
          <w:rFonts w:ascii="Arial" w:hAnsi="Arial" w:cs="Arial"/>
          <w:sz w:val="24"/>
          <w:szCs w:val="24"/>
        </w:rPr>
        <w:tab/>
      </w:r>
      <w:proofErr w:type="gramStart"/>
      <w:r w:rsidRPr="00A312E7">
        <w:rPr>
          <w:rFonts w:ascii="Arial" w:hAnsi="Arial" w:cs="Arial"/>
          <w:sz w:val="24"/>
          <w:szCs w:val="24"/>
        </w:rPr>
        <w:t>be</w:t>
      </w:r>
      <w:proofErr w:type="gramEnd"/>
      <w:r w:rsidRPr="00A312E7">
        <w:rPr>
          <w:rFonts w:ascii="Arial" w:hAnsi="Arial" w:cs="Arial"/>
          <w:sz w:val="24"/>
          <w:szCs w:val="24"/>
        </w:rPr>
        <w:t xml:space="preserve"> in the form specified by Canadian Financial Statement Review Standards, and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(iv)</w:t>
      </w:r>
      <w:r w:rsidRPr="00A312E7">
        <w:rPr>
          <w:rFonts w:ascii="Arial" w:hAnsi="Arial" w:cs="Arial"/>
          <w:sz w:val="24"/>
          <w:szCs w:val="24"/>
        </w:rPr>
        <w:tab/>
      </w:r>
      <w:proofErr w:type="gramStart"/>
      <w:r w:rsidRPr="00A312E7">
        <w:rPr>
          <w:rFonts w:ascii="Arial" w:hAnsi="Arial" w:cs="Arial"/>
          <w:sz w:val="24"/>
          <w:szCs w:val="24"/>
        </w:rPr>
        <w:t>refer</w:t>
      </w:r>
      <w:proofErr w:type="gramEnd"/>
      <w:r w:rsidRPr="00A312E7">
        <w:rPr>
          <w:rFonts w:ascii="Arial" w:hAnsi="Arial" w:cs="Arial"/>
          <w:sz w:val="24"/>
          <w:szCs w:val="24"/>
        </w:rPr>
        <w:t xml:space="preserve"> to IFRS as the applicable financial reporting framework.</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(e)</w:t>
      </w:r>
      <w:r w:rsidRPr="00A312E7">
        <w:rPr>
          <w:rFonts w:ascii="Arial" w:hAnsi="Arial" w:cs="Arial"/>
          <w:sz w:val="24"/>
          <w:szCs w:val="24"/>
        </w:rPr>
        <w:tab/>
        <w:t xml:space="preserve">If the financial statements referred to in paragraphs (a) and (b), or any other financial statements that are attached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are accompanied by an auditor’s report, the auditor’s report must be</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lastRenderedPageBreak/>
        <w:tab/>
      </w: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r>
      <w:proofErr w:type="gramStart"/>
      <w:r w:rsidRPr="00A312E7">
        <w:rPr>
          <w:rFonts w:ascii="Arial" w:hAnsi="Arial" w:cs="Arial"/>
          <w:sz w:val="24"/>
          <w:szCs w:val="24"/>
        </w:rPr>
        <w:t>prepared</w:t>
      </w:r>
      <w:proofErr w:type="gramEnd"/>
      <w:r w:rsidRPr="00A312E7">
        <w:rPr>
          <w:rFonts w:ascii="Arial" w:hAnsi="Arial" w:cs="Arial"/>
          <w:sz w:val="24"/>
          <w:szCs w:val="24"/>
        </w:rPr>
        <w:t xml:space="preserve"> in accordance with section 3.3 of Regulation 52-107 respecting Acceptable Accounting Principles and Auditing Standards, and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w:t>
      </w:r>
      <w:r w:rsidRPr="00A312E7">
        <w:rPr>
          <w:rFonts w:ascii="Arial" w:hAnsi="Arial" w:cs="Arial"/>
          <w:sz w:val="24"/>
          <w:szCs w:val="24"/>
        </w:rPr>
        <w:tab/>
      </w:r>
      <w:proofErr w:type="gramStart"/>
      <w:r w:rsidRPr="00A312E7">
        <w:rPr>
          <w:rFonts w:ascii="Arial" w:hAnsi="Arial" w:cs="Arial"/>
          <w:sz w:val="24"/>
          <w:szCs w:val="24"/>
        </w:rPr>
        <w:t>signed</w:t>
      </w:r>
      <w:proofErr w:type="gramEnd"/>
      <w:r w:rsidRPr="00A312E7">
        <w:rPr>
          <w:rFonts w:ascii="Arial" w:hAnsi="Arial" w:cs="Arial"/>
          <w:sz w:val="24"/>
          <w:szCs w:val="24"/>
        </w:rPr>
        <w:t xml:space="preserve"> by an auditor that complies with section 3.4 of Regulation</w:t>
      </w:r>
      <w:r>
        <w:rPr>
          <w:rFonts w:ascii="Arial" w:hAnsi="Arial" w:cs="Arial"/>
          <w:sz w:val="24"/>
          <w:szCs w:val="24"/>
        </w:rPr>
        <w:t> </w:t>
      </w:r>
      <w:r w:rsidRPr="00A312E7">
        <w:rPr>
          <w:rFonts w:ascii="Arial" w:hAnsi="Arial" w:cs="Arial"/>
          <w:sz w:val="24"/>
          <w:szCs w:val="24"/>
        </w:rPr>
        <w:t>52-107 respecting Acceptable Accounting Principles and Auditing Standards.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(f)</w:t>
      </w:r>
      <w:r w:rsidRPr="00A312E7">
        <w:rPr>
          <w:rFonts w:ascii="Arial" w:hAnsi="Arial" w:cs="Arial"/>
          <w:sz w:val="24"/>
          <w:szCs w:val="24"/>
        </w:rPr>
        <w:tab/>
        <w:t xml:space="preserve">If the financial statements referred to in paragraphs (a) and (b), or any other financial statements that are attached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are those of an SEC issuer,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statements may be prepared in accordance with section 3.7 of Regulation 52-107 respecting Acceptable Accounting Principles and Auditing Standards,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w:t>
      </w:r>
      <w:r w:rsidRPr="00A312E7">
        <w:rPr>
          <w:rFonts w:ascii="Arial" w:hAnsi="Arial" w:cs="Arial"/>
          <w:sz w:val="24"/>
          <w:szCs w:val="24"/>
        </w:rPr>
        <w:tab/>
        <w:t>the financial statements may be reviewed in accordance with U.S. AICPA Financial Statement Review Standards and accompanied by a review report prepared in accordance with U.S. AICPA Financial Statement Review Standards that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r>
      <w:r w:rsidRPr="00A312E7">
        <w:rPr>
          <w:rFonts w:ascii="Arial" w:hAnsi="Arial" w:cs="Arial"/>
          <w:sz w:val="24"/>
          <w:szCs w:val="24"/>
        </w:rPr>
        <w:tab/>
        <w:t>A.</w:t>
      </w:r>
      <w:r w:rsidRPr="00A312E7">
        <w:rPr>
          <w:rFonts w:ascii="Arial" w:hAnsi="Arial" w:cs="Arial"/>
          <w:sz w:val="24"/>
          <w:szCs w:val="24"/>
        </w:rPr>
        <w:tab/>
        <w:t>does not include a modification or exception,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r>
      <w:r w:rsidRPr="00A312E7">
        <w:rPr>
          <w:rFonts w:ascii="Arial" w:hAnsi="Arial" w:cs="Arial"/>
          <w:sz w:val="24"/>
          <w:szCs w:val="24"/>
        </w:rPr>
        <w:tab/>
        <w:t>B.</w:t>
      </w:r>
      <w:r w:rsidRPr="00A312E7">
        <w:rPr>
          <w:rFonts w:ascii="Arial" w:hAnsi="Arial" w:cs="Arial"/>
          <w:sz w:val="24"/>
          <w:szCs w:val="24"/>
        </w:rPr>
        <w:tab/>
        <w:t xml:space="preserve">identifies the financial periods that were subject to review,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r>
      <w:r w:rsidRPr="00A312E7">
        <w:rPr>
          <w:rFonts w:ascii="Arial" w:hAnsi="Arial" w:cs="Arial"/>
          <w:sz w:val="24"/>
          <w:szCs w:val="24"/>
        </w:rPr>
        <w:tab/>
        <w:t>C.</w:t>
      </w:r>
      <w:r w:rsidRPr="00A312E7">
        <w:rPr>
          <w:rFonts w:ascii="Arial" w:hAnsi="Arial" w:cs="Arial"/>
          <w:sz w:val="24"/>
          <w:szCs w:val="24"/>
        </w:rPr>
        <w:tab/>
        <w:t>identifies the review standards used to conduct the review and the accounting principles used to prepare the financial statements, and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r>
      <w:r w:rsidRPr="00A312E7">
        <w:rPr>
          <w:rFonts w:ascii="Arial" w:hAnsi="Arial" w:cs="Arial"/>
          <w:sz w:val="24"/>
          <w:szCs w:val="24"/>
        </w:rPr>
        <w:tab/>
        <w:t>D.</w:t>
      </w:r>
      <w:r w:rsidRPr="00A312E7">
        <w:rPr>
          <w:rFonts w:ascii="Arial" w:hAnsi="Arial" w:cs="Arial"/>
          <w:sz w:val="24"/>
          <w:szCs w:val="24"/>
        </w:rPr>
        <w:tab/>
        <w:t>refers to IFRS as the applicable financial reporting framework if the financial statements comply with paragraph 3.2(1</w:t>
      </w:r>
      <w:proofErr w:type="gramStart"/>
      <w:r w:rsidRPr="00A312E7">
        <w:rPr>
          <w:rFonts w:ascii="Arial" w:hAnsi="Arial" w:cs="Arial"/>
          <w:sz w:val="24"/>
          <w:szCs w:val="24"/>
        </w:rPr>
        <w:t>)(</w:t>
      </w:r>
      <w:proofErr w:type="gramEnd"/>
      <w:r w:rsidRPr="00A312E7">
        <w:rPr>
          <w:rFonts w:ascii="Arial" w:hAnsi="Arial" w:cs="Arial"/>
          <w:sz w:val="24"/>
          <w:szCs w:val="24"/>
        </w:rPr>
        <w:t>a) of Regulation</w:t>
      </w:r>
      <w:r>
        <w:rPr>
          <w:rFonts w:ascii="Arial" w:hAnsi="Arial" w:cs="Arial"/>
          <w:sz w:val="24"/>
          <w:szCs w:val="24"/>
        </w:rPr>
        <w:t> </w:t>
      </w:r>
      <w:r w:rsidRPr="00A312E7">
        <w:rPr>
          <w:rFonts w:ascii="Arial" w:hAnsi="Arial" w:cs="Arial"/>
          <w:sz w:val="24"/>
          <w:szCs w:val="24"/>
        </w:rPr>
        <w:t>52</w:t>
      </w:r>
      <w:r>
        <w:rPr>
          <w:rFonts w:ascii="Arial" w:hAnsi="Arial" w:cs="Arial"/>
          <w:sz w:val="24"/>
          <w:szCs w:val="24"/>
        </w:rPr>
        <w:noBreakHyphen/>
      </w:r>
      <w:r w:rsidRPr="00A312E7">
        <w:rPr>
          <w:rFonts w:ascii="Arial" w:hAnsi="Arial" w:cs="Arial"/>
          <w:sz w:val="24"/>
          <w:szCs w:val="24"/>
        </w:rPr>
        <w:t>107 respecting Acceptable Accounting Principles and Auditing Standards, and</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(iii)</w:t>
      </w:r>
      <w:r w:rsidRPr="00A312E7">
        <w:rPr>
          <w:rFonts w:ascii="Arial" w:hAnsi="Arial" w:cs="Arial"/>
          <w:sz w:val="24"/>
          <w:szCs w:val="24"/>
        </w:rPr>
        <w:tab/>
      </w:r>
      <w:proofErr w:type="gramStart"/>
      <w:r w:rsidRPr="00A312E7">
        <w:rPr>
          <w:rFonts w:ascii="Arial" w:hAnsi="Arial" w:cs="Arial"/>
          <w:sz w:val="24"/>
          <w:szCs w:val="24"/>
        </w:rPr>
        <w:t>the</w:t>
      </w:r>
      <w:proofErr w:type="gramEnd"/>
      <w:r w:rsidRPr="00A312E7">
        <w:rPr>
          <w:rFonts w:ascii="Arial" w:hAnsi="Arial" w:cs="Arial"/>
          <w:sz w:val="24"/>
          <w:szCs w:val="24"/>
        </w:rPr>
        <w:t xml:space="preserve"> financial statements may be aud</w:t>
      </w:r>
      <w:r>
        <w:rPr>
          <w:rFonts w:ascii="Arial" w:hAnsi="Arial" w:cs="Arial"/>
          <w:sz w:val="24"/>
          <w:szCs w:val="24"/>
        </w:rPr>
        <w:t>ited in accordance with section </w:t>
      </w:r>
      <w:r w:rsidRPr="00A312E7">
        <w:rPr>
          <w:rFonts w:ascii="Arial" w:hAnsi="Arial" w:cs="Arial"/>
          <w:sz w:val="24"/>
          <w:szCs w:val="24"/>
        </w:rPr>
        <w:t>3.8 of Regulation 52-107 respecting Acceptable Accounting Principles and Auditing Standards.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(g)</w:t>
      </w:r>
      <w:r w:rsidRPr="00A312E7">
        <w:rPr>
          <w:rFonts w:ascii="Arial" w:hAnsi="Arial" w:cs="Arial"/>
          <w:sz w:val="24"/>
          <w:szCs w:val="24"/>
        </w:rPr>
        <w:tab/>
        <w:t>If the financial statements referred to in paragraph (f) are accompanied by a review report and the statements have been reviewed in accordance with Canadian Financial Statement Review Standards, the review report must be in compliance with subparagraphs 3(d</w:t>
      </w:r>
      <w:proofErr w:type="gramStart"/>
      <w:r w:rsidRPr="00A312E7">
        <w:rPr>
          <w:rFonts w:ascii="Arial" w:hAnsi="Arial" w:cs="Arial"/>
          <w:sz w:val="24"/>
          <w:szCs w:val="24"/>
        </w:rPr>
        <w:t>)(</w:t>
      </w:r>
      <w:proofErr w:type="spellStart"/>
      <w:proofErr w:type="gramEnd"/>
      <w:r w:rsidRPr="00A312E7">
        <w:rPr>
          <w:rFonts w:ascii="Arial" w:hAnsi="Arial" w:cs="Arial"/>
          <w:sz w:val="24"/>
          <w:szCs w:val="24"/>
        </w:rPr>
        <w:t>i</w:t>
      </w:r>
      <w:proofErr w:type="spellEnd"/>
      <w:r w:rsidRPr="00A312E7">
        <w:rPr>
          <w:rFonts w:ascii="Arial" w:hAnsi="Arial" w:cs="Arial"/>
          <w:sz w:val="24"/>
          <w:szCs w:val="24"/>
        </w:rPr>
        <w:t>) to (iii) and must</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r>
      <w:proofErr w:type="gramStart"/>
      <w:r w:rsidRPr="00A312E7">
        <w:rPr>
          <w:rFonts w:ascii="Arial" w:hAnsi="Arial" w:cs="Arial"/>
          <w:sz w:val="24"/>
          <w:szCs w:val="24"/>
        </w:rPr>
        <w:t>refer</w:t>
      </w:r>
      <w:proofErr w:type="gramEnd"/>
      <w:r w:rsidRPr="00A312E7">
        <w:rPr>
          <w:rFonts w:ascii="Arial" w:hAnsi="Arial" w:cs="Arial"/>
          <w:sz w:val="24"/>
          <w:szCs w:val="24"/>
        </w:rPr>
        <w:t xml:space="preserve"> to IFRS as the applicable financial reporting framework if the financial statements comply with paragraph 3.2(1)(a) of Regulation 52-107 respecting Acceptable Accounting Principles and Auditing Standards, or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(ii)</w:t>
      </w:r>
      <w:r w:rsidRPr="00A312E7">
        <w:rPr>
          <w:rFonts w:ascii="Arial" w:hAnsi="Arial" w:cs="Arial"/>
          <w:sz w:val="24"/>
          <w:szCs w:val="24"/>
        </w:rPr>
        <w:tab/>
      </w:r>
      <w:proofErr w:type="gramStart"/>
      <w:r w:rsidRPr="00A312E7">
        <w:rPr>
          <w:rFonts w:ascii="Arial" w:hAnsi="Arial" w:cs="Arial"/>
          <w:sz w:val="24"/>
          <w:szCs w:val="24"/>
        </w:rPr>
        <w:t>refer</w:t>
      </w:r>
      <w:proofErr w:type="gramEnd"/>
      <w:r w:rsidRPr="00A312E7">
        <w:rPr>
          <w:rFonts w:ascii="Arial" w:hAnsi="Arial" w:cs="Arial"/>
          <w:sz w:val="24"/>
          <w:szCs w:val="24"/>
        </w:rPr>
        <w:t xml:space="preserve"> to U.S. GAAP as the applicable financial reporting framework if the financial statements comply with section 3.7 of Regulation 52-107 respecting Acceptable Accounting Principles and Auditing Standards.</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(h)</w:t>
      </w:r>
      <w:r w:rsidRPr="00A312E7">
        <w:rPr>
          <w:rFonts w:ascii="Arial" w:hAnsi="Arial" w:cs="Arial"/>
          <w:sz w:val="24"/>
          <w:szCs w:val="24"/>
        </w:rPr>
        <w:tab/>
        <w:t>For the purpose of paragraph (d) and subparagraph (f</w:t>
      </w:r>
      <w:proofErr w:type="gramStart"/>
      <w:r w:rsidRPr="00A312E7">
        <w:rPr>
          <w:rFonts w:ascii="Arial" w:hAnsi="Arial" w:cs="Arial"/>
          <w:sz w:val="24"/>
          <w:szCs w:val="24"/>
        </w:rPr>
        <w:t>)(</w:t>
      </w:r>
      <w:proofErr w:type="gramEnd"/>
      <w:r w:rsidRPr="00A312E7">
        <w:rPr>
          <w:rFonts w:ascii="Arial" w:hAnsi="Arial" w:cs="Arial"/>
          <w:sz w:val="24"/>
          <w:szCs w:val="24"/>
        </w:rPr>
        <w:t>ii), the review report must be prepared and signed by a person authorized to sign a review report under the laws of a jurisdiction of Canada or a foreign jurisdiction, and that meets the professional standards of that jurisdiction.</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w:t>
      </w:r>
      <w:proofErr w:type="spellStart"/>
      <w:r w:rsidRPr="00A312E7">
        <w:rPr>
          <w:rFonts w:ascii="Arial" w:hAnsi="Arial" w:cs="Arial"/>
          <w:sz w:val="24"/>
          <w:szCs w:val="24"/>
        </w:rPr>
        <w:t>i</w:t>
      </w:r>
      <w:proofErr w:type="spellEnd"/>
      <w:r w:rsidRPr="00A312E7">
        <w:rPr>
          <w:rFonts w:ascii="Arial" w:hAnsi="Arial" w:cs="Arial"/>
          <w:sz w:val="24"/>
          <w:szCs w:val="24"/>
        </w:rPr>
        <w:t>)</w:t>
      </w:r>
      <w:r w:rsidRPr="00A312E7">
        <w:rPr>
          <w:rFonts w:ascii="Arial" w:hAnsi="Arial" w:cs="Arial"/>
          <w:sz w:val="24"/>
          <w:szCs w:val="24"/>
        </w:rPr>
        <w:tab/>
        <w:t xml:space="preserve">If any of the financial statements referred to in paragraphs (a) and (b), or any other financial statements that are attached as an appendix to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are not accompanied by an auditor’s report or a review report prepared by a public accountant, the statements must include the following statement: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r>
      <w:r w:rsidRPr="00A312E7">
        <w:rPr>
          <w:rFonts w:ascii="Arial" w:hAnsi="Arial" w:cs="Arial"/>
          <w:sz w:val="24"/>
          <w:szCs w:val="24"/>
        </w:rPr>
        <w:tab/>
        <w:t>“</w:t>
      </w:r>
      <w:r w:rsidRPr="00D63B67">
        <w:rPr>
          <w:rFonts w:ascii="Arial" w:hAnsi="Arial" w:cs="Arial"/>
          <w:i/>
          <w:sz w:val="24"/>
          <w:szCs w:val="24"/>
        </w:rPr>
        <w:t>These financial statements were not audited or subject to a review by a public accountant as permitted by securities legislation where an issuer has not raised more than a pre-defined amount under prospectus exemptions.</w:t>
      </w:r>
      <w:proofErr w:type="gramStart"/>
      <w:r w:rsidRPr="00A312E7">
        <w:rPr>
          <w:rFonts w:ascii="Arial" w:hAnsi="Arial" w:cs="Arial"/>
          <w:sz w:val="24"/>
          <w:szCs w:val="24"/>
        </w:rPr>
        <w:t>”.</w:t>
      </w:r>
      <w:proofErr w:type="gramEnd"/>
    </w:p>
    <w:p w:rsidR="009A3B5D" w:rsidRPr="00A312E7" w:rsidRDefault="009A3B5D" w:rsidP="009A3B5D">
      <w:pPr>
        <w:spacing w:after="0"/>
        <w:jc w:val="both"/>
        <w:rPr>
          <w:rFonts w:ascii="Arial" w:hAnsi="Arial" w:cs="Arial"/>
          <w:sz w:val="24"/>
          <w:szCs w:val="24"/>
        </w:rPr>
      </w:pPr>
    </w:p>
    <w:p w:rsidR="009A3B5D" w:rsidRPr="00D63B67" w:rsidRDefault="009A3B5D" w:rsidP="009A3B5D">
      <w:pPr>
        <w:spacing w:after="0"/>
        <w:jc w:val="both"/>
        <w:rPr>
          <w:rFonts w:ascii="Arial" w:hAnsi="Arial" w:cs="Arial"/>
          <w:b/>
          <w:sz w:val="24"/>
          <w:szCs w:val="24"/>
        </w:rPr>
      </w:pPr>
      <w:r w:rsidRPr="00D63B67">
        <w:rPr>
          <w:rFonts w:ascii="Arial" w:hAnsi="Arial" w:cs="Arial"/>
          <w:b/>
          <w:sz w:val="24"/>
          <w:szCs w:val="24"/>
        </w:rPr>
        <w:t>Instructions related to financial statement requirements and the disclosure of other financial information</w:t>
      </w:r>
    </w:p>
    <w:p w:rsidR="009A3B5D" w:rsidRPr="00D63B67" w:rsidRDefault="009A3B5D" w:rsidP="009A3B5D">
      <w:pPr>
        <w:spacing w:after="0"/>
        <w:jc w:val="both"/>
        <w:rPr>
          <w:rFonts w:ascii="Arial" w:hAnsi="Arial" w:cs="Arial"/>
          <w:b/>
          <w:sz w:val="24"/>
          <w:szCs w:val="24"/>
        </w:rPr>
      </w:pPr>
    </w:p>
    <w:p w:rsidR="009A3B5D" w:rsidRPr="00D63B67" w:rsidRDefault="009A3B5D" w:rsidP="009A3B5D">
      <w:pPr>
        <w:spacing w:after="0"/>
        <w:jc w:val="both"/>
        <w:rPr>
          <w:rFonts w:ascii="Arial" w:hAnsi="Arial" w:cs="Arial"/>
          <w:b/>
          <w:sz w:val="24"/>
          <w:szCs w:val="24"/>
        </w:rPr>
      </w:pPr>
      <w:r w:rsidRPr="00D63B67">
        <w:rPr>
          <w:rFonts w:ascii="Arial" w:hAnsi="Arial" w:cs="Arial"/>
          <w:b/>
          <w:sz w:val="24"/>
          <w:szCs w:val="24"/>
        </w:rPr>
        <w:t xml:space="preserve">What constitutes an issuer’s first financial year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The first financial year of an issuer commences on the date of its incorporation or organization and ends at the close of that financial year.</w:t>
      </w:r>
      <w:r>
        <w:rPr>
          <w:rFonts w:ascii="Arial" w:hAnsi="Arial" w:cs="Arial"/>
          <w:sz w:val="24"/>
          <w:szCs w:val="24"/>
        </w:rPr>
        <w:t xml:space="preserve"> </w:t>
      </w:r>
    </w:p>
    <w:p w:rsidR="009A3B5D" w:rsidRPr="00A312E7" w:rsidRDefault="009A3B5D" w:rsidP="009A3B5D">
      <w:pPr>
        <w:spacing w:after="0"/>
        <w:jc w:val="both"/>
        <w:rPr>
          <w:rFonts w:ascii="Arial" w:hAnsi="Arial" w:cs="Arial"/>
          <w:sz w:val="24"/>
          <w:szCs w:val="24"/>
        </w:rPr>
      </w:pPr>
    </w:p>
    <w:p w:rsidR="009A3B5D" w:rsidRPr="00D63B67" w:rsidRDefault="009A3B5D" w:rsidP="009A3B5D">
      <w:pPr>
        <w:spacing w:after="0"/>
        <w:jc w:val="both"/>
        <w:rPr>
          <w:rFonts w:ascii="Arial" w:hAnsi="Arial" w:cs="Arial"/>
          <w:b/>
          <w:sz w:val="24"/>
          <w:szCs w:val="24"/>
        </w:rPr>
      </w:pPr>
      <w:r w:rsidRPr="00D63B67">
        <w:rPr>
          <w:rFonts w:ascii="Arial" w:hAnsi="Arial" w:cs="Arial"/>
          <w:b/>
          <w:sz w:val="24"/>
          <w:szCs w:val="24"/>
        </w:rPr>
        <w:t xml:space="preserve">What would be presented in an issuer’s financial statements if the issuer has not completed a financial </w:t>
      </w:r>
      <w:proofErr w:type="gramStart"/>
      <w:r w:rsidRPr="00D63B67">
        <w:rPr>
          <w:rFonts w:ascii="Arial" w:hAnsi="Arial" w:cs="Arial"/>
          <w:b/>
          <w:sz w:val="24"/>
          <w:szCs w:val="24"/>
        </w:rPr>
        <w:t>year</w:t>
      </w:r>
      <w:proofErr w:type="gramEnd"/>
      <w:r w:rsidRPr="00D63B67">
        <w:rPr>
          <w:rFonts w:ascii="Arial" w:hAnsi="Arial" w:cs="Arial"/>
          <w:b/>
          <w:sz w:val="24"/>
          <w:szCs w:val="24"/>
        </w:rPr>
        <w:t xml:space="preserve"> </w:t>
      </w:r>
    </w:p>
    <w:p w:rsidR="009A3B5D" w:rsidRPr="00D63B67" w:rsidRDefault="009A3B5D" w:rsidP="009A3B5D">
      <w:pPr>
        <w:spacing w:after="0"/>
        <w:jc w:val="both"/>
        <w:rPr>
          <w:rFonts w:ascii="Arial" w:hAnsi="Arial" w:cs="Arial"/>
          <w:b/>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The financial statements would include the financial </w:t>
      </w:r>
      <w:r>
        <w:rPr>
          <w:rFonts w:ascii="Arial" w:hAnsi="Arial" w:cs="Arial"/>
          <w:sz w:val="24"/>
          <w:szCs w:val="24"/>
        </w:rPr>
        <w:t>statements listed in paragraphs </w:t>
      </w:r>
      <w:r w:rsidRPr="00A312E7">
        <w:rPr>
          <w:rFonts w:ascii="Arial" w:hAnsi="Arial" w:cs="Arial"/>
          <w:sz w:val="24"/>
          <w:szCs w:val="24"/>
        </w:rPr>
        <w:t xml:space="preserve">4.1(1)(a), (b), (c) and (e) of Regulation 51-102 respecting Continuous Disclosure Obligations for the period from the date of the formation of the issuer to a date not more than 90 days before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The financial statements would not include a comparative period. </w:t>
      </w:r>
    </w:p>
    <w:p w:rsidR="009A3B5D" w:rsidRPr="00A312E7" w:rsidRDefault="009A3B5D" w:rsidP="009A3B5D">
      <w:pPr>
        <w:spacing w:after="0"/>
        <w:jc w:val="both"/>
        <w:rPr>
          <w:rFonts w:ascii="Arial" w:hAnsi="Arial" w:cs="Arial"/>
          <w:sz w:val="24"/>
          <w:szCs w:val="24"/>
        </w:rPr>
      </w:pPr>
    </w:p>
    <w:p w:rsidR="009A3B5D" w:rsidRPr="00D63B67" w:rsidRDefault="009A3B5D" w:rsidP="009A3B5D">
      <w:pPr>
        <w:spacing w:after="0"/>
        <w:jc w:val="both"/>
        <w:rPr>
          <w:rFonts w:ascii="Arial" w:hAnsi="Arial" w:cs="Arial"/>
          <w:b/>
          <w:sz w:val="24"/>
          <w:szCs w:val="24"/>
        </w:rPr>
      </w:pPr>
      <w:r w:rsidRPr="00D63B67">
        <w:rPr>
          <w:rFonts w:ascii="Arial" w:hAnsi="Arial" w:cs="Arial"/>
          <w:b/>
          <w:sz w:val="24"/>
          <w:szCs w:val="24"/>
        </w:rPr>
        <w:t xml:space="preserve">What financial years need to be audited or </w:t>
      </w:r>
      <w:proofErr w:type="gramStart"/>
      <w:r w:rsidRPr="00D63B67">
        <w:rPr>
          <w:rFonts w:ascii="Arial" w:hAnsi="Arial" w:cs="Arial"/>
          <w:b/>
          <w:sz w:val="24"/>
          <w:szCs w:val="24"/>
        </w:rPr>
        <w:t>reviewed</w:t>
      </w:r>
      <w:proofErr w:type="gramEnd"/>
      <w:r w:rsidRPr="00D63B67">
        <w:rPr>
          <w:rFonts w:ascii="Arial" w:hAnsi="Arial" w:cs="Arial"/>
          <w:b/>
          <w:sz w:val="24"/>
          <w:szCs w:val="24"/>
        </w:rPr>
        <w:t xml:space="preserv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If an issuer is required to have an auditor’s report or review report accompany its financial statements in accordance with subparagraph 3(c)(</w:t>
      </w:r>
      <w:proofErr w:type="spellStart"/>
      <w:r w:rsidRPr="00A312E7">
        <w:rPr>
          <w:rFonts w:ascii="Arial" w:hAnsi="Arial" w:cs="Arial"/>
          <w:sz w:val="24"/>
          <w:szCs w:val="24"/>
        </w:rPr>
        <w:t>i</w:t>
      </w:r>
      <w:proofErr w:type="spellEnd"/>
      <w:r w:rsidRPr="00A312E7">
        <w:rPr>
          <w:rFonts w:ascii="Arial" w:hAnsi="Arial" w:cs="Arial"/>
          <w:sz w:val="24"/>
          <w:szCs w:val="24"/>
        </w:rPr>
        <w:t>) of this schedule, the financial statements for the most recent period and the comparative period, if any, are both required to be audited or are both required to be reviewed.</w:t>
      </w:r>
    </w:p>
    <w:p w:rsidR="009A3B5D" w:rsidRPr="00A312E7" w:rsidRDefault="009A3B5D" w:rsidP="009A3B5D">
      <w:pPr>
        <w:spacing w:after="0"/>
        <w:jc w:val="both"/>
        <w:rPr>
          <w:rFonts w:ascii="Arial" w:hAnsi="Arial" w:cs="Arial"/>
          <w:sz w:val="24"/>
          <w:szCs w:val="24"/>
        </w:rPr>
      </w:pPr>
    </w:p>
    <w:p w:rsidR="009A3B5D" w:rsidRPr="00D63B67" w:rsidRDefault="009A3B5D" w:rsidP="009A3B5D">
      <w:pPr>
        <w:keepNext/>
        <w:spacing w:after="0"/>
        <w:jc w:val="both"/>
        <w:rPr>
          <w:rFonts w:ascii="Arial" w:hAnsi="Arial" w:cs="Arial"/>
          <w:b/>
          <w:sz w:val="24"/>
          <w:szCs w:val="24"/>
        </w:rPr>
      </w:pPr>
      <w:r w:rsidRPr="00D63B67">
        <w:rPr>
          <w:rFonts w:ascii="Arial" w:hAnsi="Arial" w:cs="Arial"/>
          <w:b/>
          <w:sz w:val="24"/>
          <w:szCs w:val="24"/>
        </w:rPr>
        <w:t xml:space="preserve">Statement required in annual financial statements that have not been audited or reviewed </w:t>
      </w:r>
    </w:p>
    <w:p w:rsidR="009A3B5D" w:rsidRPr="00A312E7" w:rsidRDefault="009A3B5D" w:rsidP="009A3B5D">
      <w:pPr>
        <w:keepNext/>
        <w:spacing w:after="0"/>
        <w:jc w:val="both"/>
        <w:rPr>
          <w:rFonts w:ascii="Arial" w:hAnsi="Arial" w:cs="Arial"/>
          <w:sz w:val="24"/>
          <w:szCs w:val="24"/>
        </w:rPr>
      </w:pPr>
    </w:p>
    <w:p w:rsidR="009A3B5D" w:rsidRPr="00A312E7" w:rsidRDefault="009A3B5D" w:rsidP="009A3B5D">
      <w:pPr>
        <w:keepNext/>
        <w:spacing w:after="0"/>
        <w:jc w:val="both"/>
        <w:rPr>
          <w:rFonts w:ascii="Arial" w:hAnsi="Arial" w:cs="Arial"/>
          <w:sz w:val="24"/>
          <w:szCs w:val="24"/>
        </w:rPr>
      </w:pPr>
      <w:r w:rsidRPr="00A312E7">
        <w:rPr>
          <w:rFonts w:ascii="Arial" w:hAnsi="Arial" w:cs="Arial"/>
          <w:sz w:val="24"/>
          <w:szCs w:val="24"/>
        </w:rPr>
        <w:t>Paragraph 3(</w:t>
      </w:r>
      <w:proofErr w:type="spellStart"/>
      <w:r w:rsidRPr="00A312E7">
        <w:rPr>
          <w:rFonts w:ascii="Arial" w:hAnsi="Arial" w:cs="Arial"/>
          <w:sz w:val="24"/>
          <w:szCs w:val="24"/>
        </w:rPr>
        <w:t>i</w:t>
      </w:r>
      <w:proofErr w:type="spellEnd"/>
      <w:r w:rsidRPr="00A312E7">
        <w:rPr>
          <w:rFonts w:ascii="Arial" w:hAnsi="Arial" w:cs="Arial"/>
          <w:sz w:val="24"/>
          <w:szCs w:val="24"/>
        </w:rPr>
        <w:t>) of this schedule requires that if an issuer’s annual financial statements are not accompanied by an auditor’s report or a review report prepared by a public accountant, the financial statements must include a statement that discloses that fact. Consistent with the requirements set out in subparagraph 3(c</w:t>
      </w:r>
      <w:proofErr w:type="gramStart"/>
      <w:r w:rsidRPr="00A312E7">
        <w:rPr>
          <w:rFonts w:ascii="Arial" w:hAnsi="Arial" w:cs="Arial"/>
          <w:sz w:val="24"/>
          <w:szCs w:val="24"/>
        </w:rPr>
        <w:t>)(</w:t>
      </w:r>
      <w:proofErr w:type="spellStart"/>
      <w:proofErr w:type="gramEnd"/>
      <w:r w:rsidRPr="00A312E7">
        <w:rPr>
          <w:rFonts w:ascii="Arial" w:hAnsi="Arial" w:cs="Arial"/>
          <w:sz w:val="24"/>
          <w:szCs w:val="24"/>
        </w:rPr>
        <w:t>i</w:t>
      </w:r>
      <w:proofErr w:type="spellEnd"/>
      <w:r w:rsidRPr="00A312E7">
        <w:rPr>
          <w:rFonts w:ascii="Arial" w:hAnsi="Arial" w:cs="Arial"/>
          <w:sz w:val="24"/>
          <w:szCs w:val="24"/>
        </w:rPr>
        <w:t xml:space="preserve">) of this schedule, an </w:t>
      </w:r>
      <w:r w:rsidRPr="00A312E7">
        <w:rPr>
          <w:rFonts w:ascii="Arial" w:hAnsi="Arial" w:cs="Arial"/>
          <w:sz w:val="24"/>
          <w:szCs w:val="24"/>
        </w:rPr>
        <w:lastRenderedPageBreak/>
        <w:t>issuer’s annual financial statements are not required to be audited or reviewed by a public accountant if the issuer has raised less than $250,000 under one or more prospectus exemptions from the date of the formation of the issuer until</w:t>
      </w:r>
      <w:r>
        <w:rPr>
          <w:rFonts w:ascii="Arial" w:hAnsi="Arial" w:cs="Arial"/>
          <w:sz w:val="24"/>
          <w:szCs w:val="24"/>
        </w:rPr>
        <w:t xml:space="preserve"> </w:t>
      </w:r>
      <w:r w:rsidRPr="00A312E7">
        <w:rPr>
          <w:rFonts w:ascii="Arial" w:hAnsi="Arial" w:cs="Arial"/>
          <w:sz w:val="24"/>
          <w:szCs w:val="24"/>
        </w:rPr>
        <w:t xml:space="preserve">90 days before the date of this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w:t>
      </w:r>
    </w:p>
    <w:p w:rsidR="009A3B5D" w:rsidRPr="00A312E7" w:rsidRDefault="009A3B5D" w:rsidP="009A3B5D">
      <w:pPr>
        <w:spacing w:after="0"/>
        <w:jc w:val="both"/>
        <w:rPr>
          <w:rFonts w:ascii="Arial" w:hAnsi="Arial" w:cs="Arial"/>
          <w:sz w:val="24"/>
          <w:szCs w:val="24"/>
        </w:rPr>
      </w:pPr>
    </w:p>
    <w:p w:rsidR="009A3B5D" w:rsidRPr="00D63B67" w:rsidRDefault="009A3B5D" w:rsidP="009A3B5D">
      <w:pPr>
        <w:spacing w:after="0"/>
        <w:jc w:val="both"/>
        <w:rPr>
          <w:rFonts w:ascii="Arial" w:hAnsi="Arial" w:cs="Arial"/>
          <w:b/>
          <w:sz w:val="24"/>
          <w:szCs w:val="24"/>
        </w:rPr>
      </w:pPr>
      <w:r w:rsidRPr="00D63B67">
        <w:rPr>
          <w:rFonts w:ascii="Arial" w:hAnsi="Arial" w:cs="Arial"/>
          <w:b/>
          <w:sz w:val="24"/>
          <w:szCs w:val="24"/>
        </w:rPr>
        <w:t xml:space="preserve">What financial reporting framework is identified in the financial statements, and any accompanying auditor’s report or review </w:t>
      </w:r>
      <w:proofErr w:type="gramStart"/>
      <w:r w:rsidRPr="00D63B67">
        <w:rPr>
          <w:rFonts w:ascii="Arial" w:hAnsi="Arial" w:cs="Arial"/>
          <w:b/>
          <w:sz w:val="24"/>
          <w:szCs w:val="24"/>
        </w:rPr>
        <w:t>report</w:t>
      </w:r>
      <w:proofErr w:type="gramEnd"/>
      <w:r w:rsidRPr="00D63B67">
        <w:rPr>
          <w:rFonts w:ascii="Arial" w:hAnsi="Arial" w:cs="Arial"/>
          <w:b/>
          <w:sz w:val="24"/>
          <w:szCs w:val="24"/>
        </w:rPr>
        <w:t xml:space="preserve">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If an issuer’s financial statements are prepared in accordance with Canadian GAAP for publicly accountable enterprises and include an unreserved statement of compliance with IFRS, the auditor’s report or review report must refer to IFRS as the applicable financial reporting framework.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There are </w:t>
      </w:r>
      <w:r>
        <w:rPr>
          <w:rFonts w:ascii="Arial" w:hAnsi="Arial" w:cs="Arial"/>
          <w:sz w:val="24"/>
          <w:szCs w:val="24"/>
        </w:rPr>
        <w:t>2</w:t>
      </w:r>
      <w:r w:rsidRPr="00A312E7">
        <w:rPr>
          <w:rFonts w:ascii="Arial" w:hAnsi="Arial" w:cs="Arial"/>
          <w:sz w:val="24"/>
          <w:szCs w:val="24"/>
        </w:rPr>
        <w:t xml:space="preserve"> options for referring to the financial reporting framework in the applicable financial statements and accompanying auditor’s report or review report:</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(a)</w:t>
      </w:r>
      <w:r w:rsidRPr="00A312E7">
        <w:rPr>
          <w:rFonts w:ascii="Arial" w:hAnsi="Arial" w:cs="Arial"/>
          <w:sz w:val="24"/>
          <w:szCs w:val="24"/>
        </w:rPr>
        <w:tab/>
      </w:r>
      <w:proofErr w:type="gramStart"/>
      <w:r w:rsidRPr="00A312E7">
        <w:rPr>
          <w:rFonts w:ascii="Arial" w:hAnsi="Arial" w:cs="Arial"/>
          <w:sz w:val="24"/>
          <w:szCs w:val="24"/>
        </w:rPr>
        <w:t>refer</w:t>
      </w:r>
      <w:proofErr w:type="gramEnd"/>
      <w:r w:rsidRPr="00A312E7">
        <w:rPr>
          <w:rFonts w:ascii="Arial" w:hAnsi="Arial" w:cs="Arial"/>
          <w:sz w:val="24"/>
          <w:szCs w:val="24"/>
        </w:rPr>
        <w:t xml:space="preserve"> only to IFRS in the notes to the financial statements and in the auditor’s report or review report, or</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ab/>
        <w:t>(b)</w:t>
      </w:r>
      <w:r w:rsidRPr="00A312E7">
        <w:rPr>
          <w:rFonts w:ascii="Arial" w:hAnsi="Arial" w:cs="Arial"/>
          <w:sz w:val="24"/>
          <w:szCs w:val="24"/>
        </w:rPr>
        <w:tab/>
      </w:r>
      <w:proofErr w:type="gramStart"/>
      <w:r w:rsidRPr="00A312E7">
        <w:rPr>
          <w:rFonts w:ascii="Arial" w:hAnsi="Arial" w:cs="Arial"/>
          <w:sz w:val="24"/>
          <w:szCs w:val="24"/>
        </w:rPr>
        <w:t>refer</w:t>
      </w:r>
      <w:proofErr w:type="gramEnd"/>
      <w:r w:rsidRPr="00A312E7">
        <w:rPr>
          <w:rFonts w:ascii="Arial" w:hAnsi="Arial" w:cs="Arial"/>
          <w:sz w:val="24"/>
          <w:szCs w:val="24"/>
        </w:rPr>
        <w:t xml:space="preserve"> to both IFRS and Canadian GAAP in the notes to the financial statements and in the auditor’s report or review report.</w:t>
      </w:r>
    </w:p>
    <w:p w:rsidR="009A3B5D" w:rsidRPr="00A312E7" w:rsidRDefault="009A3B5D" w:rsidP="009A3B5D">
      <w:pPr>
        <w:spacing w:after="0"/>
        <w:jc w:val="both"/>
        <w:rPr>
          <w:rFonts w:ascii="Arial" w:hAnsi="Arial" w:cs="Arial"/>
          <w:sz w:val="24"/>
          <w:szCs w:val="24"/>
        </w:rPr>
      </w:pPr>
    </w:p>
    <w:p w:rsidR="009A3B5D" w:rsidRPr="00D63B67" w:rsidRDefault="009A3B5D" w:rsidP="009A3B5D">
      <w:pPr>
        <w:spacing w:after="0"/>
        <w:jc w:val="both"/>
        <w:rPr>
          <w:rFonts w:ascii="Arial" w:hAnsi="Arial" w:cs="Arial"/>
          <w:b/>
          <w:sz w:val="24"/>
          <w:szCs w:val="24"/>
        </w:rPr>
      </w:pPr>
      <w:r w:rsidRPr="00D63B67">
        <w:rPr>
          <w:rFonts w:ascii="Arial" w:hAnsi="Arial" w:cs="Arial"/>
          <w:b/>
          <w:sz w:val="24"/>
          <w:szCs w:val="24"/>
        </w:rPr>
        <w:t xml:space="preserve">Non-GAAP financial measures </w:t>
      </w:r>
    </w:p>
    <w:p w:rsidR="009A3B5D" w:rsidRPr="00A312E7" w:rsidRDefault="009A3B5D" w:rsidP="009A3B5D">
      <w:pPr>
        <w:spacing w:after="0"/>
        <w:jc w:val="both"/>
        <w:rPr>
          <w:rFonts w:ascii="Arial" w:hAnsi="Arial" w:cs="Arial"/>
          <w:sz w:val="24"/>
          <w:szCs w:val="24"/>
        </w:rPr>
      </w:pPr>
    </w:p>
    <w:p w:rsidR="009A3B5D" w:rsidRPr="00A312E7" w:rsidRDefault="009A3B5D" w:rsidP="009A3B5D">
      <w:pPr>
        <w:spacing w:after="0"/>
        <w:jc w:val="both"/>
        <w:rPr>
          <w:rFonts w:ascii="Arial" w:hAnsi="Arial" w:cs="Arial"/>
          <w:sz w:val="24"/>
          <w:szCs w:val="24"/>
        </w:rPr>
      </w:pPr>
      <w:r w:rsidRPr="00A312E7">
        <w:rPr>
          <w:rFonts w:ascii="Arial" w:hAnsi="Arial" w:cs="Arial"/>
          <w:sz w:val="24"/>
          <w:szCs w:val="24"/>
        </w:rPr>
        <w:t xml:space="preserve">An issuer that intends to disclose non-GAAP financial measures in its </w:t>
      </w:r>
      <w:proofErr w:type="spellStart"/>
      <w:r w:rsidRPr="00A312E7">
        <w:rPr>
          <w:rFonts w:ascii="Arial" w:hAnsi="Arial" w:cs="Arial"/>
          <w:sz w:val="24"/>
          <w:szCs w:val="24"/>
        </w:rPr>
        <w:t>crowdfunding</w:t>
      </w:r>
      <w:proofErr w:type="spellEnd"/>
      <w:r w:rsidRPr="00A312E7">
        <w:rPr>
          <w:rFonts w:ascii="Arial" w:hAnsi="Arial" w:cs="Arial"/>
          <w:sz w:val="24"/>
          <w:szCs w:val="24"/>
        </w:rPr>
        <w:t xml:space="preserve"> offering document should refer to CSA guidance for a discussion of staff expectations concerning the use of these measures. </w:t>
      </w:r>
    </w:p>
    <w:p w:rsidR="009A3B5D" w:rsidRPr="00126D50" w:rsidRDefault="009A3B5D" w:rsidP="009A3B5D">
      <w:pPr>
        <w:spacing w:after="0"/>
        <w:jc w:val="both"/>
        <w:rPr>
          <w:rFonts w:ascii="Arial" w:hAnsi="Arial" w:cs="Arial"/>
          <w:sz w:val="24"/>
          <w:szCs w:val="24"/>
          <w:lang w:val="en-US"/>
        </w:rPr>
      </w:pPr>
      <w:r w:rsidRPr="00126D50">
        <w:rPr>
          <w:rFonts w:ascii="Arial" w:hAnsi="Arial" w:cs="Arial"/>
          <w:sz w:val="24"/>
          <w:szCs w:val="24"/>
          <w:lang w:val="en-US"/>
        </w:rPr>
        <w:t>_______________</w:t>
      </w:r>
    </w:p>
    <w:p w:rsidR="009A3B5D" w:rsidRPr="00126D50" w:rsidRDefault="009A3B5D" w:rsidP="009A3B5D">
      <w:pPr>
        <w:spacing w:after="0"/>
        <w:jc w:val="both"/>
        <w:rPr>
          <w:rFonts w:ascii="Arial" w:hAnsi="Arial" w:cs="Arial"/>
          <w:sz w:val="24"/>
          <w:szCs w:val="24"/>
          <w:lang w:val="en-US"/>
        </w:rPr>
      </w:pPr>
      <w:proofErr w:type="gramStart"/>
      <w:r w:rsidRPr="00126D50">
        <w:rPr>
          <w:rFonts w:ascii="Arial" w:hAnsi="Arial" w:cs="Arial"/>
          <w:sz w:val="24"/>
          <w:szCs w:val="24"/>
          <w:lang w:val="en-US"/>
        </w:rPr>
        <w:t xml:space="preserve">M.O. 2015-19, </w:t>
      </w:r>
      <w:r>
        <w:rPr>
          <w:rFonts w:ascii="Arial" w:hAnsi="Arial" w:cs="Arial"/>
          <w:sz w:val="24"/>
          <w:szCs w:val="24"/>
          <w:lang w:val="en-US"/>
        </w:rPr>
        <w:t>Form 45-108F1</w:t>
      </w:r>
      <w:r w:rsidRPr="00126D50">
        <w:rPr>
          <w:rFonts w:ascii="Arial" w:hAnsi="Arial" w:cs="Arial"/>
          <w:sz w:val="24"/>
          <w:szCs w:val="24"/>
          <w:lang w:val="en-US"/>
        </w:rPr>
        <w:t>.</w:t>
      </w:r>
      <w:proofErr w:type="gramEnd"/>
    </w:p>
    <w:p w:rsidR="006D34A2" w:rsidRPr="00A82978" w:rsidRDefault="006D34A2">
      <w:pPr>
        <w:rPr>
          <w:rFonts w:ascii="Arial" w:hAnsi="Arial" w:cs="Arial"/>
        </w:rPr>
      </w:pPr>
    </w:p>
    <w:sectPr w:rsidR="006D34A2" w:rsidRPr="00A82978" w:rsidSect="00FD78EC">
      <w:footerReference w:type="default" r:id="rId8"/>
      <w:footerReference w:type="first" r:id="rId9"/>
      <w:pgSz w:w="12240" w:h="15840" w:code="1"/>
      <w:pgMar w:top="1440" w:right="1440" w:bottom="1440" w:left="144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3D" w:rsidRPr="00FD78EC" w:rsidRDefault="005370C9" w:rsidP="00FD78EC">
    <w:pPr>
      <w:pStyle w:val="Pieddepage"/>
      <w:tabs>
        <w:tab w:val="clear" w:pos="4320"/>
        <w:tab w:val="clear" w:pos="8640"/>
        <w:tab w:val="center" w:pos="5040"/>
        <w:tab w:val="right" w:pos="9360"/>
      </w:tabs>
      <w:rPr>
        <w:rFonts w:ascii="Arial" w:hAnsi="Arial" w:cs="Arial"/>
        <w:b/>
        <w:sz w:val="20"/>
        <w:szCs w:val="20"/>
        <w:lang w:val="fr-CA"/>
      </w:rPr>
    </w:pPr>
    <w:proofErr w:type="spellStart"/>
    <w:r>
      <w:rPr>
        <w:rFonts w:ascii="Arial" w:hAnsi="Arial" w:cs="Arial"/>
        <w:b/>
        <w:sz w:val="20"/>
        <w:szCs w:val="20"/>
        <w:lang w:val="fr-CA"/>
      </w:rPr>
      <w:t>Regulation</w:t>
    </w:r>
    <w:proofErr w:type="spellEnd"/>
    <w:r>
      <w:rPr>
        <w:rFonts w:ascii="Arial" w:hAnsi="Arial" w:cs="Arial"/>
        <w:b/>
        <w:sz w:val="20"/>
        <w:szCs w:val="20"/>
        <w:lang w:val="fr-CA"/>
      </w:rPr>
      <w:t xml:space="preserve"> 45-108</w:t>
    </w:r>
    <w:r>
      <w:rPr>
        <w:rFonts w:ascii="Arial" w:hAnsi="Arial" w:cs="Arial"/>
        <w:b/>
        <w:sz w:val="20"/>
        <w:szCs w:val="20"/>
        <w:lang w:val="fr-CA"/>
      </w:rPr>
      <w:tab/>
    </w:r>
    <w:proofErr w:type="spellStart"/>
    <w:r>
      <w:rPr>
        <w:rFonts w:ascii="Arial" w:hAnsi="Arial" w:cs="Arial"/>
        <w:b/>
        <w:sz w:val="20"/>
        <w:szCs w:val="20"/>
        <w:lang w:val="fr-CA"/>
      </w:rPr>
      <w:t>January</w:t>
    </w:r>
    <w:proofErr w:type="spellEnd"/>
    <w:r>
      <w:rPr>
        <w:rFonts w:ascii="Arial" w:hAnsi="Arial" w:cs="Arial"/>
        <w:b/>
        <w:sz w:val="20"/>
        <w:szCs w:val="20"/>
        <w:lang w:val="fr-CA"/>
      </w:rPr>
      <w:t xml:space="preserve"> 25, 2016</w:t>
    </w:r>
    <w:r>
      <w:rPr>
        <w:rFonts w:ascii="Arial" w:hAnsi="Arial" w:cs="Arial"/>
        <w:b/>
        <w:sz w:val="20"/>
        <w:szCs w:val="20"/>
        <w:lang w:val="fr-CA"/>
      </w:rPr>
      <w:tab/>
      <w:t xml:space="preserve">Page </w:t>
    </w:r>
    <w:r w:rsidRPr="00FD78EC">
      <w:rPr>
        <w:rFonts w:ascii="Arial" w:hAnsi="Arial" w:cs="Arial"/>
        <w:b/>
        <w:sz w:val="20"/>
        <w:szCs w:val="20"/>
        <w:lang w:val="fr-CA"/>
      </w:rPr>
      <w:fldChar w:fldCharType="begin"/>
    </w:r>
    <w:r w:rsidRPr="00FD78EC">
      <w:rPr>
        <w:rFonts w:ascii="Arial" w:hAnsi="Arial" w:cs="Arial"/>
        <w:b/>
        <w:sz w:val="20"/>
        <w:szCs w:val="20"/>
        <w:lang w:val="fr-CA"/>
      </w:rPr>
      <w:instrText>PAGE   \* MERGEFORMAT</w:instrText>
    </w:r>
    <w:r w:rsidRPr="00FD78EC">
      <w:rPr>
        <w:rFonts w:ascii="Arial" w:hAnsi="Arial" w:cs="Arial"/>
        <w:b/>
        <w:sz w:val="20"/>
        <w:szCs w:val="20"/>
        <w:lang w:val="fr-CA"/>
      </w:rPr>
      <w:fldChar w:fldCharType="separate"/>
    </w:r>
    <w:r w:rsidRPr="005370C9">
      <w:rPr>
        <w:rFonts w:ascii="Arial" w:hAnsi="Arial" w:cs="Arial"/>
        <w:b/>
        <w:noProof/>
        <w:sz w:val="20"/>
        <w:szCs w:val="20"/>
        <w:lang w:val="fr-FR"/>
      </w:rPr>
      <w:t>1</w:t>
    </w:r>
    <w:r w:rsidRPr="00FD78EC">
      <w:rPr>
        <w:rFonts w:ascii="Arial" w:hAnsi="Arial" w:cs="Arial"/>
        <w:b/>
        <w:sz w:val="20"/>
        <w:szCs w:val="20"/>
        <w:lang w:val="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3D" w:rsidRPr="00FD78EC" w:rsidRDefault="005370C9" w:rsidP="00FD78EC">
    <w:pPr>
      <w:pStyle w:val="Pieddepage"/>
      <w:tabs>
        <w:tab w:val="clear" w:pos="4320"/>
        <w:tab w:val="clear" w:pos="8640"/>
        <w:tab w:val="center" w:pos="5040"/>
        <w:tab w:val="right" w:pos="9360"/>
      </w:tabs>
      <w:rPr>
        <w:rFonts w:ascii="Arial" w:hAnsi="Arial" w:cs="Arial"/>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4501A"/>
    <w:lvl w:ilvl="0">
      <w:start w:val="1"/>
      <w:numFmt w:val="decimal"/>
      <w:lvlText w:val="%1."/>
      <w:lvlJc w:val="left"/>
      <w:pPr>
        <w:tabs>
          <w:tab w:val="num" w:pos="1492"/>
        </w:tabs>
        <w:ind w:left="1492" w:hanging="360"/>
      </w:pPr>
    </w:lvl>
  </w:abstractNum>
  <w:abstractNum w:abstractNumId="1">
    <w:nsid w:val="FFFFFF7D"/>
    <w:multiLevelType w:val="singleLevel"/>
    <w:tmpl w:val="FEF6D3CE"/>
    <w:lvl w:ilvl="0">
      <w:start w:val="1"/>
      <w:numFmt w:val="decimal"/>
      <w:lvlText w:val="%1."/>
      <w:lvlJc w:val="left"/>
      <w:pPr>
        <w:tabs>
          <w:tab w:val="num" w:pos="1209"/>
        </w:tabs>
        <w:ind w:left="1209" w:hanging="360"/>
      </w:pPr>
    </w:lvl>
  </w:abstractNum>
  <w:abstractNum w:abstractNumId="2">
    <w:nsid w:val="FFFFFF7E"/>
    <w:multiLevelType w:val="singleLevel"/>
    <w:tmpl w:val="8DBCE502"/>
    <w:lvl w:ilvl="0">
      <w:start w:val="1"/>
      <w:numFmt w:val="decimal"/>
      <w:lvlText w:val="%1."/>
      <w:lvlJc w:val="left"/>
      <w:pPr>
        <w:tabs>
          <w:tab w:val="num" w:pos="926"/>
        </w:tabs>
        <w:ind w:left="926" w:hanging="360"/>
      </w:pPr>
    </w:lvl>
  </w:abstractNum>
  <w:abstractNum w:abstractNumId="3">
    <w:nsid w:val="FFFFFF7F"/>
    <w:multiLevelType w:val="singleLevel"/>
    <w:tmpl w:val="6482384E"/>
    <w:lvl w:ilvl="0">
      <w:start w:val="1"/>
      <w:numFmt w:val="decimal"/>
      <w:lvlText w:val="%1."/>
      <w:lvlJc w:val="left"/>
      <w:pPr>
        <w:tabs>
          <w:tab w:val="num" w:pos="643"/>
        </w:tabs>
        <w:ind w:left="643" w:hanging="360"/>
      </w:pPr>
    </w:lvl>
  </w:abstractNum>
  <w:abstractNum w:abstractNumId="4">
    <w:nsid w:val="FFFFFF80"/>
    <w:multiLevelType w:val="singleLevel"/>
    <w:tmpl w:val="B9FCA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B2F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E71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E0C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C37EA"/>
    <w:lvl w:ilvl="0">
      <w:start w:val="1"/>
      <w:numFmt w:val="decimal"/>
      <w:lvlText w:val="%1."/>
      <w:lvlJc w:val="left"/>
      <w:pPr>
        <w:tabs>
          <w:tab w:val="num" w:pos="360"/>
        </w:tabs>
        <w:ind w:left="360" w:hanging="360"/>
      </w:pPr>
    </w:lvl>
  </w:abstractNum>
  <w:abstractNum w:abstractNumId="9">
    <w:nsid w:val="FFFFFF89"/>
    <w:multiLevelType w:val="singleLevel"/>
    <w:tmpl w:val="2AE6200A"/>
    <w:lvl w:ilvl="0">
      <w:start w:val="1"/>
      <w:numFmt w:val="bullet"/>
      <w:lvlText w:val=""/>
      <w:lvlJc w:val="left"/>
      <w:pPr>
        <w:tabs>
          <w:tab w:val="num" w:pos="360"/>
        </w:tabs>
        <w:ind w:left="360" w:hanging="360"/>
      </w:pPr>
      <w:rPr>
        <w:rFonts w:ascii="Symbol" w:hAnsi="Symbol" w:hint="default"/>
      </w:rPr>
    </w:lvl>
  </w:abstractNum>
  <w:abstractNum w:abstractNumId="10">
    <w:nsid w:val="045A100F"/>
    <w:multiLevelType w:val="multilevel"/>
    <w:tmpl w:val="CE564CAC"/>
    <w:name w:val="x"/>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06F63C7B"/>
    <w:multiLevelType w:val="hybridMultilevel"/>
    <w:tmpl w:val="0C48A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8B54973"/>
    <w:multiLevelType w:val="hybridMultilevel"/>
    <w:tmpl w:val="A5461B42"/>
    <w:lvl w:ilvl="0" w:tplc="B8FE613E">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CB73EF"/>
    <w:multiLevelType w:val="hybridMultilevel"/>
    <w:tmpl w:val="C83E8DF2"/>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11173C2"/>
    <w:multiLevelType w:val="hybridMultilevel"/>
    <w:tmpl w:val="A198F60E"/>
    <w:lvl w:ilvl="0" w:tplc="17A80D12">
      <w:start w:val="1"/>
      <w:numFmt w:val="lowerLetter"/>
      <w:lvlText w:val="(%1)"/>
      <w:lvlJc w:val="left"/>
      <w:pPr>
        <w:ind w:left="360" w:hanging="360"/>
      </w:pPr>
      <w:rPr>
        <w:rFonts w:ascii="Calibri" w:eastAsia="Calibri" w:hAnsi="Calibri" w:cs="Arial"/>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5">
    <w:nsid w:val="1DE34821"/>
    <w:multiLevelType w:val="hybridMultilevel"/>
    <w:tmpl w:val="CCA44AF0"/>
    <w:lvl w:ilvl="0" w:tplc="69BE11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1ECD4D36"/>
    <w:multiLevelType w:val="hybridMultilevel"/>
    <w:tmpl w:val="1A627BF6"/>
    <w:lvl w:ilvl="0" w:tplc="7A3E10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E8011D"/>
    <w:multiLevelType w:val="hybridMultilevel"/>
    <w:tmpl w:val="5694FC34"/>
    <w:lvl w:ilvl="0" w:tplc="76C010F6">
      <w:start w:val="1"/>
      <w:numFmt w:val="bullet"/>
      <w:lvlText w:val=""/>
      <w:lvlJc w:val="left"/>
      <w:pPr>
        <w:ind w:left="1008" w:hanging="288"/>
      </w:pPr>
      <w:rPr>
        <w:rFonts w:ascii="Wingdings" w:eastAsia="Times New Roman" w:hAnsi="Wingdings" w:cs="Times New Roman" w:hint="default"/>
      </w:rPr>
    </w:lvl>
    <w:lvl w:ilvl="1" w:tplc="07DC059A">
      <w:start w:val="1"/>
      <w:numFmt w:val="lowerLetter"/>
      <w:lvlText w:val="%2."/>
      <w:lvlJc w:val="left"/>
      <w:pPr>
        <w:ind w:left="1800" w:hanging="360"/>
      </w:pPr>
    </w:lvl>
    <w:lvl w:ilvl="2" w:tplc="510ED47C" w:tentative="1">
      <w:start w:val="1"/>
      <w:numFmt w:val="lowerRoman"/>
      <w:lvlText w:val="%3."/>
      <w:lvlJc w:val="right"/>
      <w:pPr>
        <w:ind w:left="2520" w:hanging="180"/>
      </w:pPr>
    </w:lvl>
    <w:lvl w:ilvl="3" w:tplc="43081658" w:tentative="1">
      <w:start w:val="1"/>
      <w:numFmt w:val="decimal"/>
      <w:lvlText w:val="%4."/>
      <w:lvlJc w:val="left"/>
      <w:pPr>
        <w:ind w:left="3240" w:hanging="360"/>
      </w:pPr>
    </w:lvl>
    <w:lvl w:ilvl="4" w:tplc="92A43A8C" w:tentative="1">
      <w:start w:val="1"/>
      <w:numFmt w:val="lowerLetter"/>
      <w:lvlText w:val="%5."/>
      <w:lvlJc w:val="left"/>
      <w:pPr>
        <w:ind w:left="3960" w:hanging="360"/>
      </w:pPr>
    </w:lvl>
    <w:lvl w:ilvl="5" w:tplc="90E071FA" w:tentative="1">
      <w:start w:val="1"/>
      <w:numFmt w:val="lowerRoman"/>
      <w:lvlText w:val="%6."/>
      <w:lvlJc w:val="right"/>
      <w:pPr>
        <w:ind w:left="4680" w:hanging="180"/>
      </w:pPr>
    </w:lvl>
    <w:lvl w:ilvl="6" w:tplc="218A0F6E" w:tentative="1">
      <w:start w:val="1"/>
      <w:numFmt w:val="decimal"/>
      <w:lvlText w:val="%7."/>
      <w:lvlJc w:val="left"/>
      <w:pPr>
        <w:ind w:left="5400" w:hanging="360"/>
      </w:pPr>
    </w:lvl>
    <w:lvl w:ilvl="7" w:tplc="5100E18C" w:tentative="1">
      <w:start w:val="1"/>
      <w:numFmt w:val="lowerLetter"/>
      <w:lvlText w:val="%8."/>
      <w:lvlJc w:val="left"/>
      <w:pPr>
        <w:ind w:left="6120" w:hanging="360"/>
      </w:pPr>
    </w:lvl>
    <w:lvl w:ilvl="8" w:tplc="7AC2FF72" w:tentative="1">
      <w:start w:val="1"/>
      <w:numFmt w:val="lowerRoman"/>
      <w:lvlText w:val="%9."/>
      <w:lvlJc w:val="right"/>
      <w:pPr>
        <w:ind w:left="6840" w:hanging="180"/>
      </w:pPr>
    </w:lvl>
  </w:abstractNum>
  <w:abstractNum w:abstractNumId="18">
    <w:nsid w:val="2A4A252B"/>
    <w:multiLevelType w:val="hybridMultilevel"/>
    <w:tmpl w:val="53F8E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0210BB"/>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nsid w:val="2CCC4A5E"/>
    <w:multiLevelType w:val="multilevel"/>
    <w:tmpl w:val="EA602646"/>
    <w:name w:val="x2"/>
    <w:lvl w:ilvl="0">
      <w:start w:val="1"/>
      <w:numFmt w:val="decimal"/>
      <w:lvlText w:val="%1"/>
      <w:lvlJc w:val="left"/>
      <w:pPr>
        <w:ind w:left="720" w:hanging="720"/>
      </w:pPr>
      <w:rPr>
        <w:rFonts w:hint="default"/>
        <w:b w:val="0"/>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nsid w:val="2CEA4D1F"/>
    <w:multiLevelType w:val="hybridMultilevel"/>
    <w:tmpl w:val="30941A48"/>
    <w:lvl w:ilvl="0" w:tplc="68DC190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A90CB0"/>
    <w:multiLevelType w:val="hybridMultilevel"/>
    <w:tmpl w:val="AF12E486"/>
    <w:lvl w:ilvl="0" w:tplc="274C0A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414145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38DC0A95"/>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39785D64"/>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3AA333E8"/>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3CE01D6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1F23513"/>
    <w:multiLevelType w:val="hybridMultilevel"/>
    <w:tmpl w:val="C80AAC82"/>
    <w:lvl w:ilvl="0" w:tplc="A8822ED8">
      <w:start w:val="1"/>
      <w:numFmt w:val="bullet"/>
      <w:lvlText w:val=""/>
      <w:lvlJc w:val="left"/>
      <w:pPr>
        <w:ind w:left="720" w:hanging="360"/>
      </w:pPr>
      <w:rPr>
        <w:rFonts w:ascii="Symbol" w:hAnsi="Symbol" w:hint="default"/>
      </w:rPr>
    </w:lvl>
    <w:lvl w:ilvl="1" w:tplc="629EDF54">
      <w:start w:val="1"/>
      <w:numFmt w:val="bullet"/>
      <w:lvlText w:val="o"/>
      <w:lvlJc w:val="left"/>
      <w:pPr>
        <w:ind w:left="1440" w:hanging="360"/>
      </w:pPr>
      <w:rPr>
        <w:rFonts w:ascii="Courier New" w:hAnsi="Courier New" w:cs="Courier New" w:hint="default"/>
      </w:rPr>
    </w:lvl>
    <w:lvl w:ilvl="2" w:tplc="466AA574">
      <w:start w:val="1"/>
      <w:numFmt w:val="bullet"/>
      <w:lvlText w:val=""/>
      <w:lvlJc w:val="left"/>
      <w:pPr>
        <w:ind w:left="2160" w:hanging="360"/>
      </w:pPr>
      <w:rPr>
        <w:rFonts w:ascii="Wingdings" w:hAnsi="Wingdings" w:hint="default"/>
        <w:color w:val="auto"/>
      </w:rPr>
    </w:lvl>
    <w:lvl w:ilvl="3" w:tplc="D0ECABAE" w:tentative="1">
      <w:start w:val="1"/>
      <w:numFmt w:val="bullet"/>
      <w:lvlText w:val=""/>
      <w:lvlJc w:val="left"/>
      <w:pPr>
        <w:ind w:left="2880" w:hanging="360"/>
      </w:pPr>
      <w:rPr>
        <w:rFonts w:ascii="Symbol" w:hAnsi="Symbol" w:hint="default"/>
      </w:rPr>
    </w:lvl>
    <w:lvl w:ilvl="4" w:tplc="C270FD68" w:tentative="1">
      <w:start w:val="1"/>
      <w:numFmt w:val="bullet"/>
      <w:lvlText w:val="o"/>
      <w:lvlJc w:val="left"/>
      <w:pPr>
        <w:ind w:left="3600" w:hanging="360"/>
      </w:pPr>
      <w:rPr>
        <w:rFonts w:ascii="Courier New" w:hAnsi="Courier New" w:cs="Courier New" w:hint="default"/>
      </w:rPr>
    </w:lvl>
    <w:lvl w:ilvl="5" w:tplc="485EC2D8" w:tentative="1">
      <w:start w:val="1"/>
      <w:numFmt w:val="bullet"/>
      <w:lvlText w:val=""/>
      <w:lvlJc w:val="left"/>
      <w:pPr>
        <w:ind w:left="4320" w:hanging="360"/>
      </w:pPr>
      <w:rPr>
        <w:rFonts w:ascii="Wingdings" w:hAnsi="Wingdings" w:hint="default"/>
      </w:rPr>
    </w:lvl>
    <w:lvl w:ilvl="6" w:tplc="8BA0251E" w:tentative="1">
      <w:start w:val="1"/>
      <w:numFmt w:val="bullet"/>
      <w:lvlText w:val=""/>
      <w:lvlJc w:val="left"/>
      <w:pPr>
        <w:ind w:left="5040" w:hanging="360"/>
      </w:pPr>
      <w:rPr>
        <w:rFonts w:ascii="Symbol" w:hAnsi="Symbol" w:hint="default"/>
      </w:rPr>
    </w:lvl>
    <w:lvl w:ilvl="7" w:tplc="65945AEE" w:tentative="1">
      <w:start w:val="1"/>
      <w:numFmt w:val="bullet"/>
      <w:lvlText w:val="o"/>
      <w:lvlJc w:val="left"/>
      <w:pPr>
        <w:ind w:left="5760" w:hanging="360"/>
      </w:pPr>
      <w:rPr>
        <w:rFonts w:ascii="Courier New" w:hAnsi="Courier New" w:cs="Courier New" w:hint="default"/>
      </w:rPr>
    </w:lvl>
    <w:lvl w:ilvl="8" w:tplc="B9D469EC" w:tentative="1">
      <w:start w:val="1"/>
      <w:numFmt w:val="bullet"/>
      <w:lvlText w:val=""/>
      <w:lvlJc w:val="left"/>
      <w:pPr>
        <w:ind w:left="6480" w:hanging="360"/>
      </w:pPr>
      <w:rPr>
        <w:rFonts w:ascii="Wingdings" w:hAnsi="Wingdings" w:hint="default"/>
      </w:rPr>
    </w:lvl>
  </w:abstractNum>
  <w:abstractNum w:abstractNumId="29">
    <w:nsid w:val="455A4B1F"/>
    <w:multiLevelType w:val="hybridMultilevel"/>
    <w:tmpl w:val="3DE4E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5C43094"/>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48727B49"/>
    <w:multiLevelType w:val="hybridMultilevel"/>
    <w:tmpl w:val="8710E57C"/>
    <w:lvl w:ilvl="0" w:tplc="1009000F">
      <w:start w:val="1"/>
      <w:numFmt w:val="decimal"/>
      <w:lvlText w:val="%1."/>
      <w:lvlJc w:val="left"/>
      <w:pPr>
        <w:ind w:left="720" w:hanging="360"/>
      </w:pPr>
      <w:rPr>
        <w:rFonts w:hint="default"/>
      </w:rPr>
    </w:lvl>
    <w:lvl w:ilvl="1" w:tplc="7D1ABB6E">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BA94CA2"/>
    <w:multiLevelType w:val="hybridMultilevel"/>
    <w:tmpl w:val="B816DB54"/>
    <w:lvl w:ilvl="0" w:tplc="1842D99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DAD35BD"/>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4EDD3ABC"/>
    <w:multiLevelType w:val="hybridMultilevel"/>
    <w:tmpl w:val="34843A06"/>
    <w:lvl w:ilvl="0" w:tplc="20FCB2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F6F24BD"/>
    <w:multiLevelType w:val="hybridMultilevel"/>
    <w:tmpl w:val="12D4D66E"/>
    <w:lvl w:ilvl="0" w:tplc="CC383386">
      <w:start w:val="1"/>
      <w:numFmt w:val="lowerLetter"/>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457614"/>
    <w:multiLevelType w:val="hybridMultilevel"/>
    <w:tmpl w:val="C8924618"/>
    <w:lvl w:ilvl="0" w:tplc="6D8852EE">
      <w:start w:val="1"/>
      <w:numFmt w:val="decimal"/>
      <w:lvlText w:val="%1."/>
      <w:lvlJc w:val="left"/>
      <w:pPr>
        <w:ind w:left="360" w:hanging="360"/>
      </w:pPr>
      <w:rPr>
        <w:rFonts w:hint="default"/>
        <w:b w:val="0"/>
        <w:i w:val="0"/>
      </w:rPr>
    </w:lvl>
    <w:lvl w:ilvl="1" w:tplc="D06E8726" w:tentative="1">
      <w:start w:val="1"/>
      <w:numFmt w:val="lowerLetter"/>
      <w:lvlText w:val="%2."/>
      <w:lvlJc w:val="left"/>
      <w:pPr>
        <w:ind w:left="1080" w:hanging="360"/>
      </w:pPr>
    </w:lvl>
    <w:lvl w:ilvl="2" w:tplc="4BD83446" w:tentative="1">
      <w:start w:val="1"/>
      <w:numFmt w:val="lowerRoman"/>
      <w:lvlText w:val="%3."/>
      <w:lvlJc w:val="right"/>
      <w:pPr>
        <w:ind w:left="1800" w:hanging="180"/>
      </w:pPr>
    </w:lvl>
    <w:lvl w:ilvl="3" w:tplc="BA92E8C6" w:tentative="1">
      <w:start w:val="1"/>
      <w:numFmt w:val="decimal"/>
      <w:lvlText w:val="%4."/>
      <w:lvlJc w:val="left"/>
      <w:pPr>
        <w:ind w:left="2520" w:hanging="360"/>
      </w:pPr>
    </w:lvl>
    <w:lvl w:ilvl="4" w:tplc="A43035B0" w:tentative="1">
      <w:start w:val="1"/>
      <w:numFmt w:val="lowerLetter"/>
      <w:lvlText w:val="%5."/>
      <w:lvlJc w:val="left"/>
      <w:pPr>
        <w:ind w:left="3240" w:hanging="360"/>
      </w:pPr>
    </w:lvl>
    <w:lvl w:ilvl="5" w:tplc="1B7EF944" w:tentative="1">
      <w:start w:val="1"/>
      <w:numFmt w:val="lowerRoman"/>
      <w:lvlText w:val="%6."/>
      <w:lvlJc w:val="right"/>
      <w:pPr>
        <w:ind w:left="3960" w:hanging="180"/>
      </w:pPr>
    </w:lvl>
    <w:lvl w:ilvl="6" w:tplc="47724C18" w:tentative="1">
      <w:start w:val="1"/>
      <w:numFmt w:val="decimal"/>
      <w:lvlText w:val="%7."/>
      <w:lvlJc w:val="left"/>
      <w:pPr>
        <w:ind w:left="4680" w:hanging="360"/>
      </w:pPr>
    </w:lvl>
    <w:lvl w:ilvl="7" w:tplc="A5D2D1FE" w:tentative="1">
      <w:start w:val="1"/>
      <w:numFmt w:val="lowerLetter"/>
      <w:lvlText w:val="%8."/>
      <w:lvlJc w:val="left"/>
      <w:pPr>
        <w:ind w:left="5400" w:hanging="360"/>
      </w:pPr>
    </w:lvl>
    <w:lvl w:ilvl="8" w:tplc="B0A2E1D0" w:tentative="1">
      <w:start w:val="1"/>
      <w:numFmt w:val="lowerRoman"/>
      <w:lvlText w:val="%9."/>
      <w:lvlJc w:val="right"/>
      <w:pPr>
        <w:ind w:left="6120" w:hanging="180"/>
      </w:pPr>
    </w:lvl>
  </w:abstractNum>
  <w:abstractNum w:abstractNumId="37">
    <w:nsid w:val="5B8555F6"/>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nsid w:val="5C463B8F"/>
    <w:multiLevelType w:val="hybridMultilevel"/>
    <w:tmpl w:val="5F8A869C"/>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39">
    <w:nsid w:val="5DBE7DA9"/>
    <w:multiLevelType w:val="hybridMultilevel"/>
    <w:tmpl w:val="B0F4088A"/>
    <w:lvl w:ilvl="0" w:tplc="52C02792">
      <w:start w:val="1"/>
      <w:numFmt w:val="decimal"/>
      <w:lvlText w:val="%1."/>
      <w:lvlJc w:val="left"/>
      <w:pPr>
        <w:ind w:left="786" w:hanging="360"/>
      </w:pPr>
      <w:rPr>
        <w:rFonts w:hint="default"/>
        <w:b/>
        <w:i w:val="0"/>
        <w:color w:val="auto"/>
      </w:rPr>
    </w:lvl>
    <w:lvl w:ilvl="1" w:tplc="6A524984">
      <w:start w:val="1"/>
      <w:numFmt w:val="lowerLetter"/>
      <w:lvlText w:val="(%2)"/>
      <w:lvlJc w:val="left"/>
      <w:pPr>
        <w:ind w:left="1814" w:hanging="360"/>
      </w:pPr>
      <w:rPr>
        <w:rFonts w:hint="default"/>
        <w:b w:val="0"/>
        <w:i w:val="0"/>
        <w:color w:val="auto"/>
      </w:rPr>
    </w:lvl>
    <w:lvl w:ilvl="2" w:tplc="96C0DACE">
      <w:start w:val="1"/>
      <w:numFmt w:val="lowerRoman"/>
      <w:lvlText w:val="(%3)"/>
      <w:lvlJc w:val="left"/>
      <w:pPr>
        <w:ind w:left="2714" w:hanging="360"/>
      </w:pPr>
      <w:rPr>
        <w:rFonts w:hint="default"/>
      </w:rPr>
    </w:lvl>
    <w:lvl w:ilvl="3" w:tplc="79EE3010">
      <w:start w:val="1"/>
      <w:numFmt w:val="upperLetter"/>
      <w:lvlText w:val="(%4)"/>
      <w:lvlJc w:val="left"/>
      <w:pPr>
        <w:ind w:left="3614" w:hanging="720"/>
      </w:pPr>
      <w:rPr>
        <w:rFonts w:hint="default"/>
      </w:rPr>
    </w:lvl>
    <w:lvl w:ilvl="4" w:tplc="4A5CFF0A">
      <w:start w:val="2"/>
      <w:numFmt w:val="decimal"/>
      <w:lvlText w:val="(%5)"/>
      <w:lvlJc w:val="left"/>
      <w:pPr>
        <w:ind w:left="3974" w:hanging="360"/>
      </w:pPr>
      <w:rPr>
        <w:rFonts w:cs="Times New Roman" w:hint="default"/>
        <w:b/>
      </w:rPr>
    </w:lvl>
    <w:lvl w:ilvl="5" w:tplc="6A524984">
      <w:start w:val="1"/>
      <w:numFmt w:val="lowerLetter"/>
      <w:lvlText w:val="(%6)"/>
      <w:lvlJc w:val="left"/>
      <w:pPr>
        <w:ind w:left="4694" w:hanging="180"/>
      </w:pPr>
      <w:rPr>
        <w:rFonts w:hint="default"/>
        <w:b w:val="0"/>
      </w:rPr>
    </w:lvl>
    <w:lvl w:ilvl="6" w:tplc="1009000F" w:tentative="1">
      <w:start w:val="1"/>
      <w:numFmt w:val="decimal"/>
      <w:lvlText w:val="%7."/>
      <w:lvlJc w:val="left"/>
      <w:pPr>
        <w:ind w:left="5414" w:hanging="360"/>
      </w:pPr>
    </w:lvl>
    <w:lvl w:ilvl="7" w:tplc="10090019" w:tentative="1">
      <w:start w:val="1"/>
      <w:numFmt w:val="lowerLetter"/>
      <w:lvlText w:val="%8."/>
      <w:lvlJc w:val="left"/>
      <w:pPr>
        <w:ind w:left="6134" w:hanging="360"/>
      </w:pPr>
    </w:lvl>
    <w:lvl w:ilvl="8" w:tplc="1009001B" w:tentative="1">
      <w:start w:val="1"/>
      <w:numFmt w:val="lowerRoman"/>
      <w:lvlText w:val="%9."/>
      <w:lvlJc w:val="right"/>
      <w:pPr>
        <w:ind w:left="6854" w:hanging="180"/>
      </w:pPr>
    </w:lvl>
  </w:abstractNum>
  <w:abstractNum w:abstractNumId="40">
    <w:nsid w:val="61EC6B5A"/>
    <w:multiLevelType w:val="hybridMultilevel"/>
    <w:tmpl w:val="CB0C0BD4"/>
    <w:lvl w:ilvl="0" w:tplc="EE7E072A">
      <w:start w:val="1"/>
      <w:numFmt w:val="decimal"/>
      <w:lvlText w:val="%1."/>
      <w:lvlJc w:val="left"/>
      <w:pPr>
        <w:ind w:left="720" w:hanging="360"/>
      </w:pPr>
      <w:rPr>
        <w:rFonts w:ascii="Verdana" w:eastAsiaTheme="minorHAnsi" w:hAnsi="Verdana" w:hint="default"/>
        <w:b/>
        <w:sz w:val="21"/>
      </w:rPr>
    </w:lvl>
    <w:lvl w:ilvl="1" w:tplc="2EE0C14C" w:tentative="1">
      <w:start w:val="1"/>
      <w:numFmt w:val="lowerLetter"/>
      <w:lvlText w:val="%2."/>
      <w:lvlJc w:val="left"/>
      <w:pPr>
        <w:ind w:left="1440" w:hanging="360"/>
      </w:pPr>
    </w:lvl>
    <w:lvl w:ilvl="2" w:tplc="FAF8ABF0" w:tentative="1">
      <w:start w:val="1"/>
      <w:numFmt w:val="lowerRoman"/>
      <w:lvlText w:val="%3."/>
      <w:lvlJc w:val="right"/>
      <w:pPr>
        <w:ind w:left="2160" w:hanging="180"/>
      </w:pPr>
    </w:lvl>
    <w:lvl w:ilvl="3" w:tplc="8DBCC7EE" w:tentative="1">
      <w:start w:val="1"/>
      <w:numFmt w:val="decimal"/>
      <w:lvlText w:val="%4."/>
      <w:lvlJc w:val="left"/>
      <w:pPr>
        <w:ind w:left="2880" w:hanging="360"/>
      </w:pPr>
    </w:lvl>
    <w:lvl w:ilvl="4" w:tplc="ADD8B15E" w:tentative="1">
      <w:start w:val="1"/>
      <w:numFmt w:val="lowerLetter"/>
      <w:lvlText w:val="%5."/>
      <w:lvlJc w:val="left"/>
      <w:pPr>
        <w:ind w:left="3600" w:hanging="360"/>
      </w:pPr>
    </w:lvl>
    <w:lvl w:ilvl="5" w:tplc="DD824830" w:tentative="1">
      <w:start w:val="1"/>
      <w:numFmt w:val="lowerRoman"/>
      <w:lvlText w:val="%6."/>
      <w:lvlJc w:val="right"/>
      <w:pPr>
        <w:ind w:left="4320" w:hanging="180"/>
      </w:pPr>
    </w:lvl>
    <w:lvl w:ilvl="6" w:tplc="E32CABA8" w:tentative="1">
      <w:start w:val="1"/>
      <w:numFmt w:val="decimal"/>
      <w:lvlText w:val="%7."/>
      <w:lvlJc w:val="left"/>
      <w:pPr>
        <w:ind w:left="5040" w:hanging="360"/>
      </w:pPr>
    </w:lvl>
    <w:lvl w:ilvl="7" w:tplc="F72A8A0A" w:tentative="1">
      <w:start w:val="1"/>
      <w:numFmt w:val="lowerLetter"/>
      <w:lvlText w:val="%8."/>
      <w:lvlJc w:val="left"/>
      <w:pPr>
        <w:ind w:left="5760" w:hanging="360"/>
      </w:pPr>
    </w:lvl>
    <w:lvl w:ilvl="8" w:tplc="34389836" w:tentative="1">
      <w:start w:val="1"/>
      <w:numFmt w:val="lowerRoman"/>
      <w:lvlText w:val="%9."/>
      <w:lvlJc w:val="right"/>
      <w:pPr>
        <w:ind w:left="6480" w:hanging="180"/>
      </w:pPr>
    </w:lvl>
  </w:abstractNum>
  <w:abstractNum w:abstractNumId="41">
    <w:nsid w:val="6E173574"/>
    <w:multiLevelType w:val="hybridMultilevel"/>
    <w:tmpl w:val="9CB68C9A"/>
    <w:lvl w:ilvl="0" w:tplc="B9A0BA14">
      <w:start w:val="1"/>
      <w:numFmt w:val="lowerLetter"/>
      <w:lvlText w:val="(%1)"/>
      <w:lvlJc w:val="left"/>
      <w:pPr>
        <w:ind w:left="763" w:hanging="360"/>
      </w:pPr>
      <w:rPr>
        <w:rFonts w:hint="default"/>
      </w:r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42">
    <w:nsid w:val="70095D89"/>
    <w:multiLevelType w:val="hybridMultilevel"/>
    <w:tmpl w:val="44001228"/>
    <w:lvl w:ilvl="0" w:tplc="B8FE613E">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0E54A4F"/>
    <w:multiLevelType w:val="hybridMultilevel"/>
    <w:tmpl w:val="E098E564"/>
    <w:lvl w:ilvl="0" w:tplc="537E5B9C">
      <w:start w:val="1"/>
      <w:numFmt w:val="bullet"/>
      <w:lvlText w:val=""/>
      <w:lvlJc w:val="left"/>
      <w:pPr>
        <w:tabs>
          <w:tab w:val="num" w:pos="288"/>
        </w:tabs>
        <w:ind w:left="288" w:hanging="288"/>
      </w:pPr>
      <w:rPr>
        <w:rFonts w:ascii="Symbol" w:hAnsi="Symbol" w:hint="default"/>
      </w:rPr>
    </w:lvl>
    <w:lvl w:ilvl="1" w:tplc="F80EF15A">
      <w:start w:val="1"/>
      <w:numFmt w:val="bullet"/>
      <w:lvlText w:val="o"/>
      <w:lvlJc w:val="left"/>
      <w:pPr>
        <w:tabs>
          <w:tab w:val="num" w:pos="360"/>
        </w:tabs>
        <w:ind w:left="360" w:hanging="360"/>
      </w:pPr>
      <w:rPr>
        <w:rFonts w:ascii="Courier New" w:hAnsi="Courier New" w:hint="default"/>
      </w:rPr>
    </w:lvl>
    <w:lvl w:ilvl="2" w:tplc="9BA0E480">
      <w:start w:val="1"/>
      <w:numFmt w:val="bullet"/>
      <w:lvlText w:val="o"/>
      <w:lvlJc w:val="left"/>
      <w:pPr>
        <w:tabs>
          <w:tab w:val="num" w:pos="2160"/>
        </w:tabs>
        <w:ind w:left="2160" w:hanging="360"/>
      </w:pPr>
      <w:rPr>
        <w:rFonts w:ascii="Courier New" w:hAnsi="Courier New" w:hint="default"/>
        <w:sz w:val="20"/>
      </w:rPr>
    </w:lvl>
    <w:lvl w:ilvl="3" w:tplc="AA9809D4">
      <w:start w:val="1"/>
      <w:numFmt w:val="bullet"/>
      <w:lvlText w:val=""/>
      <w:lvlJc w:val="left"/>
      <w:pPr>
        <w:tabs>
          <w:tab w:val="num" w:pos="2880"/>
        </w:tabs>
        <w:ind w:left="2880" w:hanging="360"/>
      </w:pPr>
      <w:rPr>
        <w:rFonts w:ascii="Symbol" w:hAnsi="Symbol" w:hint="default"/>
      </w:rPr>
    </w:lvl>
    <w:lvl w:ilvl="4" w:tplc="6B643D50" w:tentative="1">
      <w:start w:val="1"/>
      <w:numFmt w:val="bullet"/>
      <w:lvlText w:val="o"/>
      <w:lvlJc w:val="left"/>
      <w:pPr>
        <w:tabs>
          <w:tab w:val="num" w:pos="3600"/>
        </w:tabs>
        <w:ind w:left="3600" w:hanging="360"/>
      </w:pPr>
      <w:rPr>
        <w:rFonts w:ascii="Courier New" w:hAnsi="Courier New" w:hint="default"/>
      </w:rPr>
    </w:lvl>
    <w:lvl w:ilvl="5" w:tplc="92D44F54" w:tentative="1">
      <w:start w:val="1"/>
      <w:numFmt w:val="bullet"/>
      <w:lvlText w:val=""/>
      <w:lvlJc w:val="left"/>
      <w:pPr>
        <w:tabs>
          <w:tab w:val="num" w:pos="4320"/>
        </w:tabs>
        <w:ind w:left="4320" w:hanging="360"/>
      </w:pPr>
      <w:rPr>
        <w:rFonts w:ascii="Wingdings" w:hAnsi="Wingdings" w:hint="default"/>
      </w:rPr>
    </w:lvl>
    <w:lvl w:ilvl="6" w:tplc="E1BED982" w:tentative="1">
      <w:start w:val="1"/>
      <w:numFmt w:val="bullet"/>
      <w:lvlText w:val=""/>
      <w:lvlJc w:val="left"/>
      <w:pPr>
        <w:tabs>
          <w:tab w:val="num" w:pos="5040"/>
        </w:tabs>
        <w:ind w:left="5040" w:hanging="360"/>
      </w:pPr>
      <w:rPr>
        <w:rFonts w:ascii="Symbol" w:hAnsi="Symbol" w:hint="default"/>
      </w:rPr>
    </w:lvl>
    <w:lvl w:ilvl="7" w:tplc="FB64C6A2" w:tentative="1">
      <w:start w:val="1"/>
      <w:numFmt w:val="bullet"/>
      <w:lvlText w:val="o"/>
      <w:lvlJc w:val="left"/>
      <w:pPr>
        <w:tabs>
          <w:tab w:val="num" w:pos="5760"/>
        </w:tabs>
        <w:ind w:left="5760" w:hanging="360"/>
      </w:pPr>
      <w:rPr>
        <w:rFonts w:ascii="Courier New" w:hAnsi="Courier New" w:hint="default"/>
      </w:rPr>
    </w:lvl>
    <w:lvl w:ilvl="8" w:tplc="DFC2BA36" w:tentative="1">
      <w:start w:val="1"/>
      <w:numFmt w:val="bullet"/>
      <w:lvlText w:val=""/>
      <w:lvlJc w:val="left"/>
      <w:pPr>
        <w:tabs>
          <w:tab w:val="num" w:pos="6480"/>
        </w:tabs>
        <w:ind w:left="6480" w:hanging="360"/>
      </w:pPr>
      <w:rPr>
        <w:rFonts w:ascii="Wingdings" w:hAnsi="Wingdings" w:hint="default"/>
      </w:rPr>
    </w:lvl>
  </w:abstractNum>
  <w:abstractNum w:abstractNumId="44">
    <w:nsid w:val="75354696"/>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5">
    <w:nsid w:val="759F1C39"/>
    <w:multiLevelType w:val="hybridMultilevel"/>
    <w:tmpl w:val="BBF2D062"/>
    <w:lvl w:ilvl="0" w:tplc="B8504A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D4D4CB7"/>
    <w:multiLevelType w:val="hybridMultilevel"/>
    <w:tmpl w:val="B04A9E3E"/>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FDA1D81"/>
    <w:multiLevelType w:val="hybridMultilevel"/>
    <w:tmpl w:val="9CB68C9A"/>
    <w:lvl w:ilvl="0" w:tplc="B9A0BA14">
      <w:start w:val="1"/>
      <w:numFmt w:val="lowerLetter"/>
      <w:lvlText w:val="(%1)"/>
      <w:lvlJc w:val="left"/>
      <w:pPr>
        <w:ind w:left="763" w:hanging="360"/>
      </w:pPr>
      <w:rPr>
        <w:rFonts w:hint="default"/>
      </w:rPr>
    </w:lvl>
    <w:lvl w:ilvl="1" w:tplc="10090019">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num w:numId="1">
    <w:abstractNumId w:val="10"/>
  </w:num>
  <w:num w:numId="2">
    <w:abstractNumId w:val="43"/>
  </w:num>
  <w:num w:numId="3">
    <w:abstractNumId w:val="40"/>
  </w:num>
  <w:num w:numId="4">
    <w:abstractNumId w:val="36"/>
  </w:num>
  <w:num w:numId="5">
    <w:abstractNumId w:val="34"/>
  </w:num>
  <w:num w:numId="6">
    <w:abstractNumId w:val="15"/>
  </w:num>
  <w:num w:numId="7">
    <w:abstractNumId w:val="39"/>
  </w:num>
  <w:num w:numId="8">
    <w:abstractNumId w:val="46"/>
  </w:num>
  <w:num w:numId="9">
    <w:abstractNumId w:val="13"/>
  </w:num>
  <w:num w:numId="10">
    <w:abstractNumId w:val="45"/>
  </w:num>
  <w:num w:numId="11">
    <w:abstractNumId w:val="14"/>
  </w:num>
  <w:num w:numId="12">
    <w:abstractNumId w:val="38"/>
  </w:num>
  <w:num w:numId="13">
    <w:abstractNumId w:val="35"/>
  </w:num>
  <w:num w:numId="14">
    <w:abstractNumId w:val="22"/>
  </w:num>
  <w:num w:numId="15">
    <w:abstractNumId w:val="31"/>
  </w:num>
  <w:num w:numId="16">
    <w:abstractNumId w:val="16"/>
  </w:num>
  <w:num w:numId="17">
    <w:abstractNumId w:val="41"/>
  </w:num>
  <w:num w:numId="18">
    <w:abstractNumId w:val="47"/>
  </w:num>
  <w:num w:numId="19">
    <w:abstractNumId w:val="30"/>
  </w:num>
  <w:num w:numId="20">
    <w:abstractNumId w:val="24"/>
  </w:num>
  <w:num w:numId="21">
    <w:abstractNumId w:val="33"/>
  </w:num>
  <w:num w:numId="22">
    <w:abstractNumId w:val="26"/>
  </w:num>
  <w:num w:numId="23">
    <w:abstractNumId w:val="23"/>
  </w:num>
  <w:num w:numId="24">
    <w:abstractNumId w:val="27"/>
  </w:num>
  <w:num w:numId="25">
    <w:abstractNumId w:val="25"/>
  </w:num>
  <w:num w:numId="26">
    <w:abstractNumId w:val="28"/>
  </w:num>
  <w:num w:numId="27">
    <w:abstractNumId w:val="17"/>
  </w:num>
  <w:num w:numId="28">
    <w:abstractNumId w:val="42"/>
  </w:num>
  <w:num w:numId="29">
    <w:abstractNumId w:val="32"/>
  </w:num>
  <w:num w:numId="30">
    <w:abstractNumId w:val="12"/>
  </w:num>
  <w:num w:numId="31">
    <w:abstractNumId w:val="20"/>
  </w:num>
  <w:num w:numId="32">
    <w:abstractNumId w:val="8"/>
  </w:num>
  <w:num w:numId="33">
    <w:abstractNumId w:val="19"/>
  </w:num>
  <w:num w:numId="34">
    <w:abstractNumId w:val="44"/>
  </w:num>
  <w:num w:numId="35">
    <w:abstractNumId w:val="9"/>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37"/>
  </w:num>
  <w:num w:numId="45">
    <w:abstractNumId w:val="18"/>
  </w:num>
  <w:num w:numId="46">
    <w:abstractNumId w:val="29"/>
  </w:num>
  <w:num w:numId="47">
    <w:abstractNumId w:val="2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5D"/>
    <w:rsid w:val="00304552"/>
    <w:rsid w:val="003368DD"/>
    <w:rsid w:val="005370C9"/>
    <w:rsid w:val="00621737"/>
    <w:rsid w:val="006D34A2"/>
    <w:rsid w:val="009A3B5D"/>
    <w:rsid w:val="00A82978"/>
    <w:rsid w:val="00F73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5D"/>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9A3B5D"/>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9A3B5D"/>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9A3B5D"/>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9A3B5D"/>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9A3B5D"/>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9A3B5D"/>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9A3B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A3B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9A3B5D"/>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9A3B5D"/>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9A3B5D"/>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9A3B5D"/>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9A3B5D"/>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9A3B5D"/>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9A3B5D"/>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9A3B5D"/>
    <w:rPr>
      <w:rFonts w:asciiTheme="majorHAnsi" w:eastAsiaTheme="majorEastAsia" w:hAnsiTheme="majorHAnsi" w:cstheme="majorBidi"/>
      <w:i/>
      <w:iCs/>
      <w:color w:val="404040" w:themeColor="text1" w:themeTint="BF"/>
      <w:sz w:val="20"/>
      <w:szCs w:val="20"/>
      <w:lang w:val="en-CA" w:eastAsia="zh-TW"/>
    </w:rPr>
  </w:style>
  <w:style w:type="character" w:styleId="Lienhypertexte">
    <w:name w:val="Hyperlink"/>
    <w:basedOn w:val="Policepardfaut"/>
    <w:uiPriority w:val="99"/>
    <w:rsid w:val="009A3B5D"/>
    <w:rPr>
      <w:color w:val="0000FF" w:themeColor="hyperlink"/>
      <w:u w:val="single"/>
    </w:rPr>
  </w:style>
  <w:style w:type="paragraph" w:styleId="En-tte">
    <w:name w:val="header"/>
    <w:basedOn w:val="Normal"/>
    <w:link w:val="En-tteCar"/>
    <w:uiPriority w:val="99"/>
    <w:rsid w:val="009A3B5D"/>
    <w:pPr>
      <w:tabs>
        <w:tab w:val="center" w:pos="4320"/>
        <w:tab w:val="right" w:pos="8640"/>
      </w:tabs>
      <w:spacing w:after="0"/>
    </w:pPr>
  </w:style>
  <w:style w:type="character" w:customStyle="1" w:styleId="En-tteCar">
    <w:name w:val="En-tête Car"/>
    <w:basedOn w:val="Policepardfaut"/>
    <w:link w:val="En-tte"/>
    <w:uiPriority w:val="99"/>
    <w:rsid w:val="009A3B5D"/>
    <w:rPr>
      <w:rFonts w:ascii="Verdana" w:hAnsi="Verdana"/>
      <w:sz w:val="21"/>
      <w:lang w:val="en-CA" w:eastAsia="zh-TW"/>
    </w:rPr>
  </w:style>
  <w:style w:type="paragraph" w:styleId="Pieddepage">
    <w:name w:val="footer"/>
    <w:basedOn w:val="Normal"/>
    <w:link w:val="PieddepageCar"/>
    <w:uiPriority w:val="99"/>
    <w:rsid w:val="009A3B5D"/>
    <w:pPr>
      <w:tabs>
        <w:tab w:val="center" w:pos="4320"/>
        <w:tab w:val="right" w:pos="8640"/>
      </w:tabs>
      <w:spacing w:after="0"/>
    </w:pPr>
  </w:style>
  <w:style w:type="character" w:customStyle="1" w:styleId="PieddepageCar">
    <w:name w:val="Pied de page Car"/>
    <w:basedOn w:val="Policepardfaut"/>
    <w:link w:val="Pieddepage"/>
    <w:uiPriority w:val="99"/>
    <w:rsid w:val="009A3B5D"/>
    <w:rPr>
      <w:rFonts w:ascii="Verdana" w:hAnsi="Verdana"/>
      <w:sz w:val="21"/>
      <w:lang w:val="en-CA" w:eastAsia="zh-TW"/>
    </w:rPr>
  </w:style>
  <w:style w:type="paragraph" w:styleId="Paragraphedeliste">
    <w:name w:val="List Paragraph"/>
    <w:basedOn w:val="Normal"/>
    <w:uiPriority w:val="34"/>
    <w:qFormat/>
    <w:rsid w:val="009A3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5D"/>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9A3B5D"/>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9A3B5D"/>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9A3B5D"/>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9A3B5D"/>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9A3B5D"/>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9A3B5D"/>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9A3B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A3B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9A3B5D"/>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9A3B5D"/>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9A3B5D"/>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9A3B5D"/>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9A3B5D"/>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9A3B5D"/>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9A3B5D"/>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9A3B5D"/>
    <w:rPr>
      <w:rFonts w:asciiTheme="majorHAnsi" w:eastAsiaTheme="majorEastAsia" w:hAnsiTheme="majorHAnsi" w:cstheme="majorBidi"/>
      <w:i/>
      <w:iCs/>
      <w:color w:val="404040" w:themeColor="text1" w:themeTint="BF"/>
      <w:sz w:val="20"/>
      <w:szCs w:val="20"/>
      <w:lang w:val="en-CA" w:eastAsia="zh-TW"/>
    </w:rPr>
  </w:style>
  <w:style w:type="character" w:styleId="Lienhypertexte">
    <w:name w:val="Hyperlink"/>
    <w:basedOn w:val="Policepardfaut"/>
    <w:uiPriority w:val="99"/>
    <w:rsid w:val="009A3B5D"/>
    <w:rPr>
      <w:color w:val="0000FF" w:themeColor="hyperlink"/>
      <w:u w:val="single"/>
    </w:rPr>
  </w:style>
  <w:style w:type="paragraph" w:styleId="En-tte">
    <w:name w:val="header"/>
    <w:basedOn w:val="Normal"/>
    <w:link w:val="En-tteCar"/>
    <w:uiPriority w:val="99"/>
    <w:rsid w:val="009A3B5D"/>
    <w:pPr>
      <w:tabs>
        <w:tab w:val="center" w:pos="4320"/>
        <w:tab w:val="right" w:pos="8640"/>
      </w:tabs>
      <w:spacing w:after="0"/>
    </w:pPr>
  </w:style>
  <w:style w:type="character" w:customStyle="1" w:styleId="En-tteCar">
    <w:name w:val="En-tête Car"/>
    <w:basedOn w:val="Policepardfaut"/>
    <w:link w:val="En-tte"/>
    <w:uiPriority w:val="99"/>
    <w:rsid w:val="009A3B5D"/>
    <w:rPr>
      <w:rFonts w:ascii="Verdana" w:hAnsi="Verdana"/>
      <w:sz w:val="21"/>
      <w:lang w:val="en-CA" w:eastAsia="zh-TW"/>
    </w:rPr>
  </w:style>
  <w:style w:type="paragraph" w:styleId="Pieddepage">
    <w:name w:val="footer"/>
    <w:basedOn w:val="Normal"/>
    <w:link w:val="PieddepageCar"/>
    <w:uiPriority w:val="99"/>
    <w:rsid w:val="009A3B5D"/>
    <w:pPr>
      <w:tabs>
        <w:tab w:val="center" w:pos="4320"/>
        <w:tab w:val="right" w:pos="8640"/>
      </w:tabs>
      <w:spacing w:after="0"/>
    </w:pPr>
  </w:style>
  <w:style w:type="character" w:customStyle="1" w:styleId="PieddepageCar">
    <w:name w:val="Pied de page Car"/>
    <w:basedOn w:val="Policepardfaut"/>
    <w:link w:val="Pieddepage"/>
    <w:uiPriority w:val="99"/>
    <w:rsid w:val="009A3B5D"/>
    <w:rPr>
      <w:rFonts w:ascii="Verdana" w:hAnsi="Verdana"/>
      <w:sz w:val="21"/>
      <w:lang w:val="en-CA" w:eastAsia="zh-TW"/>
    </w:rPr>
  </w:style>
  <w:style w:type="paragraph" w:styleId="Paragraphedeliste">
    <w:name w:val="List Paragraph"/>
    <w:basedOn w:val="Normal"/>
    <w:uiPriority w:val="34"/>
    <w:qFormat/>
    <w:rsid w:val="009A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sed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theyregistered.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5986</Words>
  <Characters>32924</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38833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45-108F1 Crowdfunding Offering Document</dc:title>
  <dc:subject>Crowdfunding</dc:subject>
  <dc:creator>CSA/ACVM</dc:creator>
  <cp:keywords>form,45-18f1,crowdfunding,offering,document</cp:keywords>
  <cp:lastModifiedBy>Karine Girard</cp:lastModifiedBy>
  <cp:revision>2</cp:revision>
  <dcterms:created xsi:type="dcterms:W3CDTF">2016-01-25T16:07:00Z</dcterms:created>
  <dcterms:modified xsi:type="dcterms:W3CDTF">2016-01-25T16:11:00Z</dcterms:modified>
</cp:coreProperties>
</file>